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84" w:rsidRPr="00177A82" w:rsidRDefault="00711884" w:rsidP="00177A8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77A82">
        <w:rPr>
          <w:rFonts w:ascii="Times New Roman" w:hAnsi="Times New Roman" w:cs="Times New Roman"/>
          <w:sz w:val="24"/>
          <w:szCs w:val="24"/>
        </w:rPr>
        <w:t>Волгоградская  область</w:t>
      </w:r>
    </w:p>
    <w:p w:rsidR="00711884" w:rsidRPr="00177A82" w:rsidRDefault="00711884" w:rsidP="00177A8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77A82">
        <w:rPr>
          <w:rFonts w:ascii="Times New Roman" w:hAnsi="Times New Roman" w:cs="Times New Roman"/>
          <w:sz w:val="24"/>
          <w:szCs w:val="24"/>
        </w:rPr>
        <w:t xml:space="preserve">Совет депутатов  </w:t>
      </w:r>
      <w:proofErr w:type="spellStart"/>
      <w:r w:rsidRPr="00177A82">
        <w:rPr>
          <w:rFonts w:ascii="Times New Roman" w:hAnsi="Times New Roman" w:cs="Times New Roman"/>
          <w:sz w:val="24"/>
          <w:szCs w:val="24"/>
        </w:rPr>
        <w:t>Арчединского</w:t>
      </w:r>
      <w:proofErr w:type="spellEnd"/>
      <w:r w:rsidRPr="00177A8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11884" w:rsidRPr="00177A82" w:rsidRDefault="00711884" w:rsidP="00177A8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77A82">
        <w:rPr>
          <w:rFonts w:ascii="Times New Roman" w:hAnsi="Times New Roman" w:cs="Times New Roman"/>
          <w:sz w:val="24"/>
          <w:szCs w:val="24"/>
        </w:rPr>
        <w:t>Фроловского</w:t>
      </w:r>
      <w:proofErr w:type="spellEnd"/>
      <w:r w:rsidRPr="00177A8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711884" w:rsidRPr="00177A82" w:rsidRDefault="00711884" w:rsidP="00177A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1884" w:rsidRPr="00177A82" w:rsidRDefault="00711884" w:rsidP="00177A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A82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606039">
        <w:rPr>
          <w:rFonts w:ascii="Times New Roman" w:hAnsi="Times New Roman" w:cs="Times New Roman"/>
          <w:b/>
          <w:sz w:val="24"/>
          <w:szCs w:val="24"/>
        </w:rPr>
        <w:t>27/</w:t>
      </w:r>
      <w:r w:rsidRPr="00177A82">
        <w:rPr>
          <w:rFonts w:ascii="Times New Roman" w:hAnsi="Times New Roman" w:cs="Times New Roman"/>
          <w:b/>
          <w:sz w:val="24"/>
          <w:szCs w:val="24"/>
        </w:rPr>
        <w:t>9</w:t>
      </w:r>
      <w:r w:rsidR="00606039">
        <w:rPr>
          <w:rFonts w:ascii="Times New Roman" w:hAnsi="Times New Roman" w:cs="Times New Roman"/>
          <w:b/>
          <w:sz w:val="24"/>
          <w:szCs w:val="24"/>
        </w:rPr>
        <w:t>3</w:t>
      </w:r>
    </w:p>
    <w:p w:rsidR="00711884" w:rsidRPr="00177A82" w:rsidRDefault="005625AF" w:rsidP="007118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«09</w:t>
      </w:r>
      <w:r w:rsidR="00606039">
        <w:rPr>
          <w:rFonts w:ascii="Times New Roman" w:hAnsi="Times New Roman" w:cs="Times New Roman"/>
          <w:sz w:val="24"/>
          <w:szCs w:val="24"/>
        </w:rPr>
        <w:t>»  февраля 2021</w:t>
      </w:r>
      <w:r w:rsidR="00711884" w:rsidRPr="00177A82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</w:t>
      </w:r>
    </w:p>
    <w:p w:rsidR="00711884" w:rsidRPr="00177A82" w:rsidRDefault="00606039" w:rsidP="00177A8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Арчединского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Фроловского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от 30.12.2019г. № 7/29 «</w:t>
      </w:r>
      <w:r w:rsidR="00711884" w:rsidRPr="00177A82">
        <w:rPr>
          <w:rFonts w:ascii="Times New Roman" w:hAnsi="Times New Roman" w:cs="Times New Roman"/>
          <w:sz w:val="24"/>
          <w:szCs w:val="24"/>
        </w:rPr>
        <w:t>О размещении мест расположения контейнерных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84" w:rsidRPr="00177A82">
        <w:rPr>
          <w:rFonts w:ascii="Times New Roman" w:hAnsi="Times New Roman" w:cs="Times New Roman"/>
          <w:sz w:val="24"/>
          <w:szCs w:val="24"/>
        </w:rPr>
        <w:t xml:space="preserve">площадок для временного хранения твердых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84" w:rsidRPr="00177A82">
        <w:rPr>
          <w:rFonts w:ascii="Times New Roman" w:hAnsi="Times New Roman" w:cs="Times New Roman"/>
          <w:sz w:val="24"/>
          <w:szCs w:val="24"/>
        </w:rPr>
        <w:t xml:space="preserve">коммунальных отходов  в </w:t>
      </w:r>
      <w:proofErr w:type="spellStart"/>
      <w:r w:rsidR="00711884" w:rsidRPr="00177A82">
        <w:rPr>
          <w:rFonts w:ascii="Times New Roman" w:hAnsi="Times New Roman" w:cs="Times New Roman"/>
          <w:sz w:val="24"/>
          <w:szCs w:val="24"/>
        </w:rPr>
        <w:t>Арчединском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84" w:rsidRPr="00177A82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proofErr w:type="spellStart"/>
      <w:r w:rsidR="00711884" w:rsidRPr="00177A82">
        <w:rPr>
          <w:rFonts w:ascii="Times New Roman" w:hAnsi="Times New Roman" w:cs="Times New Roman"/>
          <w:sz w:val="24"/>
          <w:szCs w:val="24"/>
        </w:rPr>
        <w:t>Фрловского</w:t>
      </w:r>
      <w:proofErr w:type="spellEnd"/>
      <w:r w:rsidR="00711884" w:rsidRPr="00177A82">
        <w:rPr>
          <w:rFonts w:ascii="Times New Roman" w:hAnsi="Times New Roman" w:cs="Times New Roman"/>
          <w:sz w:val="24"/>
          <w:szCs w:val="24"/>
        </w:rPr>
        <w:t xml:space="preserve">  муниципального района  Волгоградской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11884" w:rsidRPr="00177A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884" w:rsidRDefault="00711884" w:rsidP="007118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039" w:rsidRPr="00177A82" w:rsidRDefault="00606039" w:rsidP="007118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884" w:rsidRPr="00177A82" w:rsidRDefault="00606039" w:rsidP="007118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711884" w:rsidRPr="00177A82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</w:t>
      </w:r>
      <w:r>
        <w:rPr>
          <w:rFonts w:ascii="Times New Roman" w:hAnsi="Times New Roman" w:cs="Times New Roman"/>
          <w:sz w:val="24"/>
          <w:szCs w:val="24"/>
        </w:rPr>
        <w:t xml:space="preserve">коном от 29.12.2014 г. </w:t>
      </w:r>
      <w:r w:rsidR="00711884" w:rsidRPr="00177A82">
        <w:rPr>
          <w:rFonts w:ascii="Times New Roman" w:hAnsi="Times New Roman" w:cs="Times New Roman"/>
          <w:sz w:val="24"/>
          <w:szCs w:val="24"/>
        </w:rPr>
        <w:t xml:space="preserve"> № 458-ФЗ  «О внесении изменений в Федеральный закон «Об отходах производства и потребления», </w:t>
      </w:r>
      <w:r>
        <w:rPr>
          <w:rFonts w:ascii="Times New Roman" w:hAnsi="Times New Roman" w:cs="Times New Roman"/>
          <w:sz w:val="24"/>
          <w:szCs w:val="24"/>
        </w:rPr>
        <w:t xml:space="preserve">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Федерации, </w:t>
      </w:r>
      <w:r w:rsidR="00711884" w:rsidRPr="00177A82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</w:t>
      </w:r>
      <w:r w:rsidR="00711884" w:rsidRPr="00177A82">
        <w:rPr>
          <w:rStyle w:val="a3"/>
          <w:rFonts w:ascii="Times New Roman" w:hAnsi="Times New Roman" w:cs="Times New Roman"/>
          <w:sz w:val="24"/>
          <w:szCs w:val="24"/>
        </w:rPr>
        <w:t>от 31.08.2018г.  N 1039</w:t>
      </w:r>
      <w:r w:rsidR="00711884" w:rsidRPr="00177A82">
        <w:rPr>
          <w:rFonts w:ascii="Times New Roman" w:hAnsi="Times New Roman" w:cs="Times New Roman"/>
          <w:sz w:val="24"/>
          <w:szCs w:val="24"/>
        </w:rPr>
        <w:t xml:space="preserve"> "Об утверждении Правил обустройства мест (площадок) накопления твердых коммунальных отходов и ведения их реестра</w:t>
      </w:r>
      <w:proofErr w:type="gramEnd"/>
      <w:r w:rsidR="00711884" w:rsidRPr="00177A82">
        <w:rPr>
          <w:rFonts w:ascii="Times New Roman" w:hAnsi="Times New Roman" w:cs="Times New Roman"/>
          <w:sz w:val="24"/>
          <w:szCs w:val="24"/>
        </w:rPr>
        <w:t xml:space="preserve">", руководствуясь Уставом  </w:t>
      </w:r>
      <w:proofErr w:type="spellStart"/>
      <w:r w:rsidR="00711884" w:rsidRPr="00177A82">
        <w:rPr>
          <w:rFonts w:ascii="Times New Roman" w:hAnsi="Times New Roman" w:cs="Times New Roman"/>
          <w:sz w:val="24"/>
          <w:szCs w:val="24"/>
        </w:rPr>
        <w:t>Арчединского</w:t>
      </w:r>
      <w:proofErr w:type="spellEnd"/>
      <w:r w:rsidR="00711884" w:rsidRPr="00177A82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bookmarkStart w:id="0" w:name="_GoBack"/>
      <w:bookmarkEnd w:id="0"/>
      <w:r w:rsidR="00711884" w:rsidRPr="00177A82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proofErr w:type="spellStart"/>
      <w:r w:rsidR="00711884" w:rsidRPr="00177A82">
        <w:rPr>
          <w:rFonts w:ascii="Times New Roman" w:hAnsi="Times New Roman" w:cs="Times New Roman"/>
          <w:sz w:val="24"/>
          <w:szCs w:val="24"/>
        </w:rPr>
        <w:t>Арчединского</w:t>
      </w:r>
      <w:proofErr w:type="spellEnd"/>
      <w:r w:rsidR="00711884" w:rsidRPr="00177A82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</w:p>
    <w:p w:rsidR="00711884" w:rsidRPr="00177A82" w:rsidRDefault="00711884" w:rsidP="00711884">
      <w:pPr>
        <w:rPr>
          <w:rFonts w:ascii="Times New Roman" w:hAnsi="Times New Roman" w:cs="Times New Roman"/>
          <w:sz w:val="24"/>
          <w:szCs w:val="24"/>
        </w:rPr>
      </w:pPr>
      <w:r w:rsidRPr="00177A82">
        <w:rPr>
          <w:rFonts w:ascii="Times New Roman" w:hAnsi="Times New Roman" w:cs="Times New Roman"/>
          <w:b/>
          <w:sz w:val="24"/>
          <w:szCs w:val="24"/>
        </w:rPr>
        <w:t>РЕШИЛ</w:t>
      </w:r>
      <w:r w:rsidRPr="00177A82">
        <w:rPr>
          <w:rFonts w:ascii="Times New Roman" w:hAnsi="Times New Roman" w:cs="Times New Roman"/>
          <w:sz w:val="24"/>
          <w:szCs w:val="24"/>
        </w:rPr>
        <w:t>:</w:t>
      </w:r>
    </w:p>
    <w:p w:rsidR="00F321AC" w:rsidRPr="005625AF" w:rsidRDefault="005625AF" w:rsidP="005625A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1.Внести </w:t>
      </w:r>
      <w:r w:rsidR="00DE74B1" w:rsidRPr="005625AF">
        <w:rPr>
          <w:rFonts w:ascii="Times New Roman" w:hAnsi="Times New Roman" w:cs="Times New Roman"/>
          <w:sz w:val="24"/>
          <w:szCs w:val="24"/>
        </w:rPr>
        <w:t xml:space="preserve">в решение Совета депутатов </w:t>
      </w:r>
      <w:proofErr w:type="spellStart"/>
      <w:r w:rsidR="00DE74B1" w:rsidRPr="005625AF">
        <w:rPr>
          <w:rFonts w:ascii="Times New Roman" w:hAnsi="Times New Roman" w:cs="Times New Roman"/>
          <w:sz w:val="24"/>
          <w:szCs w:val="24"/>
        </w:rPr>
        <w:t>Арчединского</w:t>
      </w:r>
      <w:proofErr w:type="spellEnd"/>
      <w:r w:rsidR="00DE74B1" w:rsidRPr="005625A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DE74B1" w:rsidRPr="005625AF">
        <w:rPr>
          <w:rFonts w:ascii="Times New Roman" w:hAnsi="Times New Roman" w:cs="Times New Roman"/>
          <w:sz w:val="24"/>
          <w:szCs w:val="24"/>
        </w:rPr>
        <w:t>Фроловского</w:t>
      </w:r>
      <w:proofErr w:type="spellEnd"/>
      <w:r w:rsidR="00DE74B1" w:rsidRPr="005625AF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от 30.12.2019г. № 7/29 «О размещении мест расположения контейнерных площадок для временного хранения твердых  коммунальных отходов  в </w:t>
      </w:r>
      <w:proofErr w:type="spellStart"/>
      <w:r w:rsidR="00DE74B1" w:rsidRPr="005625AF">
        <w:rPr>
          <w:rFonts w:ascii="Times New Roman" w:hAnsi="Times New Roman" w:cs="Times New Roman"/>
          <w:sz w:val="24"/>
          <w:szCs w:val="24"/>
        </w:rPr>
        <w:t>Арчединском</w:t>
      </w:r>
      <w:proofErr w:type="spellEnd"/>
      <w:r w:rsidR="00DE74B1" w:rsidRPr="005625AF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DE74B1" w:rsidRPr="005625AF">
        <w:rPr>
          <w:rFonts w:ascii="Times New Roman" w:hAnsi="Times New Roman" w:cs="Times New Roman"/>
          <w:sz w:val="24"/>
          <w:szCs w:val="24"/>
        </w:rPr>
        <w:t>Фрловского</w:t>
      </w:r>
      <w:proofErr w:type="spellEnd"/>
      <w:r w:rsidR="00DE74B1" w:rsidRPr="005625AF">
        <w:rPr>
          <w:rFonts w:ascii="Times New Roman" w:hAnsi="Times New Roman" w:cs="Times New Roman"/>
          <w:sz w:val="24"/>
          <w:szCs w:val="24"/>
        </w:rPr>
        <w:t xml:space="preserve">  муниципального района  Волгоградской области» следующие изменения:</w:t>
      </w:r>
    </w:p>
    <w:p w:rsidR="00F321AC" w:rsidRDefault="005625AF" w:rsidP="00F321A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в приложение № 1 в разделе 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Арчедино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Чернушинский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дополнить выражением:</w:t>
      </w:r>
    </w:p>
    <w:p w:rsidR="005625AF" w:rsidRPr="005625AF" w:rsidRDefault="005625AF" w:rsidP="00F321A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p w:rsidR="00F321AC" w:rsidRPr="005625AF" w:rsidRDefault="00F321AC" w:rsidP="00F321A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625A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321AC" w:rsidRPr="005625AF" w:rsidRDefault="00F321AC" w:rsidP="00F321A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625AF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F321AC" w:rsidRPr="005625AF" w:rsidRDefault="005625AF" w:rsidP="008053D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09.</w:t>
      </w:r>
      <w:r w:rsidR="00F321AC" w:rsidRPr="005625AF">
        <w:rPr>
          <w:rFonts w:ascii="Times New Roman" w:hAnsi="Times New Roman" w:cs="Times New Roman"/>
          <w:sz w:val="24"/>
          <w:szCs w:val="24"/>
        </w:rPr>
        <w:t xml:space="preserve">02..2021г. № 27/93 </w:t>
      </w:r>
    </w:p>
    <w:p w:rsidR="00F321AC" w:rsidRPr="00836F5C" w:rsidRDefault="00F321AC" w:rsidP="00DE74B1">
      <w:pPr>
        <w:suppressAutoHyphens/>
        <w:spacing w:after="0" w:line="100" w:lineRule="atLeast"/>
        <w:rPr>
          <w:rStyle w:val="a6"/>
          <w:rFonts w:ascii="Times New Roman" w:hAnsi="Times New Roman" w:cs="Times New Roman"/>
          <w:i w:val="0"/>
          <w:color w:val="auto"/>
        </w:rPr>
      </w:pPr>
    </w:p>
    <w:tbl>
      <w:tblPr>
        <w:tblStyle w:val="a5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F321AC" w:rsidRPr="00836F5C" w:rsidTr="005625AF">
        <w:tc>
          <w:tcPr>
            <w:tcW w:w="817" w:type="dxa"/>
            <w:shd w:val="clear" w:color="auto" w:fill="FFFFFF" w:themeFill="background1"/>
          </w:tcPr>
          <w:p w:rsidR="00F321AC" w:rsidRPr="00836F5C" w:rsidRDefault="005625AF" w:rsidP="00DE74B1">
            <w:pPr>
              <w:suppressAutoHyphens/>
              <w:spacing w:line="100" w:lineRule="atLeast"/>
              <w:rPr>
                <w:rStyle w:val="a6"/>
                <w:rFonts w:ascii="Times New Roman" w:hAnsi="Times New Roman" w:cs="Times New Roman"/>
                <w:i w:val="0"/>
                <w:color w:val="auto"/>
              </w:rPr>
            </w:pPr>
            <w:r w:rsidRPr="00836F5C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 xml:space="preserve">№ </w:t>
            </w:r>
            <w:proofErr w:type="spellStart"/>
            <w:proofErr w:type="gramStart"/>
            <w:r w:rsidRPr="00836F5C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>п</w:t>
            </w:r>
            <w:proofErr w:type="spellEnd"/>
            <w:proofErr w:type="gramEnd"/>
            <w:r w:rsidRPr="00836F5C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>/</w:t>
            </w:r>
            <w:proofErr w:type="spellStart"/>
            <w:r w:rsidRPr="00836F5C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>п</w:t>
            </w:r>
            <w:proofErr w:type="spellEnd"/>
          </w:p>
        </w:tc>
        <w:tc>
          <w:tcPr>
            <w:tcW w:w="3968" w:type="dxa"/>
            <w:shd w:val="clear" w:color="auto" w:fill="FFFFFF" w:themeFill="background1"/>
          </w:tcPr>
          <w:p w:rsidR="00F321AC" w:rsidRPr="00836F5C" w:rsidRDefault="00F321AC" w:rsidP="00DE74B1">
            <w:pPr>
              <w:suppressAutoHyphens/>
              <w:spacing w:line="100" w:lineRule="atLeast"/>
              <w:rPr>
                <w:rStyle w:val="a6"/>
                <w:rFonts w:ascii="Times New Roman" w:hAnsi="Times New Roman" w:cs="Times New Roman"/>
                <w:i w:val="0"/>
                <w:color w:val="auto"/>
              </w:rPr>
            </w:pPr>
            <w:r w:rsidRPr="00836F5C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>Местонахождение контейнерной площадки</w:t>
            </w:r>
          </w:p>
        </w:tc>
        <w:tc>
          <w:tcPr>
            <w:tcW w:w="2393" w:type="dxa"/>
            <w:shd w:val="clear" w:color="auto" w:fill="FFFFFF" w:themeFill="background1"/>
          </w:tcPr>
          <w:p w:rsidR="00F321AC" w:rsidRPr="00836F5C" w:rsidRDefault="00F321AC" w:rsidP="00714C30">
            <w:pPr>
              <w:tabs>
                <w:tab w:val="left" w:pos="2320"/>
              </w:tabs>
              <w:rPr>
                <w:rStyle w:val="a6"/>
                <w:rFonts w:ascii="Times New Roman" w:hAnsi="Times New Roman" w:cs="Times New Roman"/>
                <w:i w:val="0"/>
                <w:color w:val="auto"/>
              </w:rPr>
            </w:pPr>
            <w:r w:rsidRPr="00836F5C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>Привязка к жилому дому</w:t>
            </w:r>
          </w:p>
        </w:tc>
        <w:tc>
          <w:tcPr>
            <w:tcW w:w="2393" w:type="dxa"/>
            <w:shd w:val="clear" w:color="auto" w:fill="FFFFFF" w:themeFill="background1"/>
          </w:tcPr>
          <w:p w:rsidR="00F321AC" w:rsidRPr="00836F5C" w:rsidRDefault="00F321AC" w:rsidP="00714C30">
            <w:pPr>
              <w:tabs>
                <w:tab w:val="left" w:pos="2320"/>
              </w:tabs>
              <w:rPr>
                <w:rStyle w:val="a6"/>
                <w:rFonts w:ascii="Times New Roman" w:hAnsi="Times New Roman" w:cs="Times New Roman"/>
                <w:i w:val="0"/>
                <w:color w:val="auto"/>
              </w:rPr>
            </w:pPr>
            <w:r w:rsidRPr="00836F5C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>Количество площадок (№ площадки)</w:t>
            </w:r>
          </w:p>
        </w:tc>
      </w:tr>
      <w:tr w:rsidR="00F321AC" w:rsidRPr="00836F5C" w:rsidTr="005625AF">
        <w:tc>
          <w:tcPr>
            <w:tcW w:w="817" w:type="dxa"/>
            <w:shd w:val="clear" w:color="auto" w:fill="FFFFFF" w:themeFill="background1"/>
          </w:tcPr>
          <w:p w:rsidR="00F321AC" w:rsidRPr="00836F5C" w:rsidRDefault="005625AF" w:rsidP="00DE74B1">
            <w:pPr>
              <w:suppressAutoHyphens/>
              <w:spacing w:line="100" w:lineRule="atLeast"/>
              <w:rPr>
                <w:rStyle w:val="a6"/>
                <w:rFonts w:ascii="Times New Roman" w:hAnsi="Times New Roman" w:cs="Times New Roman"/>
                <w:i w:val="0"/>
                <w:color w:val="auto"/>
              </w:rPr>
            </w:pPr>
            <w:r w:rsidRPr="00836F5C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 xml:space="preserve">35 </w:t>
            </w:r>
          </w:p>
        </w:tc>
        <w:tc>
          <w:tcPr>
            <w:tcW w:w="3968" w:type="dxa"/>
            <w:shd w:val="clear" w:color="auto" w:fill="FFFFFF" w:themeFill="background1"/>
          </w:tcPr>
          <w:p w:rsidR="00F321AC" w:rsidRPr="00836F5C" w:rsidRDefault="00F321AC" w:rsidP="00DE74B1">
            <w:pPr>
              <w:suppressAutoHyphens/>
              <w:spacing w:line="100" w:lineRule="atLeast"/>
              <w:rPr>
                <w:rStyle w:val="a6"/>
                <w:rFonts w:ascii="Times New Roman" w:hAnsi="Times New Roman" w:cs="Times New Roman"/>
                <w:i w:val="0"/>
                <w:color w:val="auto"/>
              </w:rPr>
            </w:pPr>
            <w:r w:rsidRPr="00836F5C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 xml:space="preserve">х. </w:t>
            </w:r>
            <w:proofErr w:type="spellStart"/>
            <w:r w:rsidRPr="00836F5C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>Арчедино</w:t>
            </w:r>
            <w:proofErr w:type="spellEnd"/>
            <w:r w:rsidRPr="00836F5C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r w:rsidR="008053D2" w:rsidRPr="00836F5C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>–</w:t>
            </w:r>
            <w:r w:rsidRPr="00836F5C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proofErr w:type="spellStart"/>
            <w:r w:rsidRPr="00836F5C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>Чернушинский</w:t>
            </w:r>
            <w:proofErr w:type="spellEnd"/>
          </w:p>
        </w:tc>
        <w:tc>
          <w:tcPr>
            <w:tcW w:w="2393" w:type="dxa"/>
            <w:shd w:val="clear" w:color="auto" w:fill="FFFFFF" w:themeFill="background1"/>
          </w:tcPr>
          <w:p w:rsidR="00F321AC" w:rsidRPr="00836F5C" w:rsidRDefault="00F321AC" w:rsidP="00DE74B1">
            <w:pPr>
              <w:suppressAutoHyphens/>
              <w:spacing w:line="100" w:lineRule="atLeast"/>
              <w:rPr>
                <w:rStyle w:val="a6"/>
                <w:rFonts w:ascii="Times New Roman" w:hAnsi="Times New Roman" w:cs="Times New Roman"/>
                <w:i w:val="0"/>
                <w:color w:val="auto"/>
              </w:rPr>
            </w:pPr>
            <w:r w:rsidRPr="00836F5C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>№</w:t>
            </w:r>
            <w:r w:rsidR="005625AF" w:rsidRPr="00836F5C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 xml:space="preserve"> 63</w:t>
            </w:r>
          </w:p>
        </w:tc>
        <w:tc>
          <w:tcPr>
            <w:tcW w:w="2393" w:type="dxa"/>
            <w:shd w:val="clear" w:color="auto" w:fill="FFFFFF" w:themeFill="background1"/>
          </w:tcPr>
          <w:p w:rsidR="00F321AC" w:rsidRPr="00836F5C" w:rsidRDefault="005625AF" w:rsidP="00DE74B1">
            <w:pPr>
              <w:suppressAutoHyphens/>
              <w:spacing w:line="100" w:lineRule="atLeast"/>
              <w:rPr>
                <w:rStyle w:val="a6"/>
                <w:rFonts w:ascii="Times New Roman" w:hAnsi="Times New Roman" w:cs="Times New Roman"/>
                <w:i w:val="0"/>
                <w:color w:val="auto"/>
              </w:rPr>
            </w:pPr>
            <w:r w:rsidRPr="00836F5C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>1  (№ 35)</w:t>
            </w:r>
          </w:p>
        </w:tc>
      </w:tr>
      <w:tr w:rsidR="005625AF" w:rsidRPr="00836F5C" w:rsidTr="005625AF">
        <w:tc>
          <w:tcPr>
            <w:tcW w:w="817" w:type="dxa"/>
            <w:shd w:val="clear" w:color="auto" w:fill="FFFFFF" w:themeFill="background1"/>
          </w:tcPr>
          <w:p w:rsidR="005625AF" w:rsidRPr="00836F5C" w:rsidRDefault="005625AF" w:rsidP="00DE74B1">
            <w:pPr>
              <w:suppressAutoHyphens/>
              <w:spacing w:line="100" w:lineRule="atLeast"/>
              <w:rPr>
                <w:rStyle w:val="a6"/>
                <w:rFonts w:ascii="Times New Roman" w:hAnsi="Times New Roman" w:cs="Times New Roman"/>
                <w:i w:val="0"/>
                <w:color w:val="auto"/>
              </w:rPr>
            </w:pPr>
            <w:r w:rsidRPr="00836F5C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>36</w:t>
            </w:r>
          </w:p>
        </w:tc>
        <w:tc>
          <w:tcPr>
            <w:tcW w:w="3968" w:type="dxa"/>
            <w:shd w:val="clear" w:color="auto" w:fill="FFFFFF" w:themeFill="background1"/>
          </w:tcPr>
          <w:p w:rsidR="005625AF" w:rsidRPr="00836F5C" w:rsidRDefault="005625AF" w:rsidP="00DE74B1">
            <w:pPr>
              <w:suppressAutoHyphens/>
              <w:spacing w:line="100" w:lineRule="atLeast"/>
              <w:rPr>
                <w:rStyle w:val="a6"/>
                <w:rFonts w:ascii="Times New Roman" w:hAnsi="Times New Roman" w:cs="Times New Roman"/>
                <w:i w:val="0"/>
                <w:color w:val="auto"/>
              </w:rPr>
            </w:pPr>
            <w:r w:rsidRPr="00836F5C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>п. Образцы</w:t>
            </w:r>
          </w:p>
        </w:tc>
        <w:tc>
          <w:tcPr>
            <w:tcW w:w="2393" w:type="dxa"/>
            <w:shd w:val="clear" w:color="auto" w:fill="FFFFFF" w:themeFill="background1"/>
          </w:tcPr>
          <w:p w:rsidR="005625AF" w:rsidRPr="00836F5C" w:rsidRDefault="005625AF" w:rsidP="00DE74B1">
            <w:pPr>
              <w:suppressAutoHyphens/>
              <w:spacing w:line="100" w:lineRule="atLeast"/>
              <w:rPr>
                <w:rStyle w:val="a6"/>
                <w:rFonts w:ascii="Times New Roman" w:hAnsi="Times New Roman" w:cs="Times New Roman"/>
                <w:i w:val="0"/>
                <w:color w:val="auto"/>
              </w:rPr>
            </w:pPr>
            <w:r w:rsidRPr="00836F5C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 xml:space="preserve">Территория </w:t>
            </w:r>
            <w:proofErr w:type="spellStart"/>
            <w:r w:rsidRPr="00836F5C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>Арчединского</w:t>
            </w:r>
            <w:proofErr w:type="spellEnd"/>
            <w:r w:rsidRPr="00836F5C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 xml:space="preserve"> сельского поселения</w:t>
            </w:r>
          </w:p>
        </w:tc>
        <w:tc>
          <w:tcPr>
            <w:tcW w:w="2393" w:type="dxa"/>
            <w:shd w:val="clear" w:color="auto" w:fill="FFFFFF" w:themeFill="background1"/>
          </w:tcPr>
          <w:p w:rsidR="005625AF" w:rsidRPr="00836F5C" w:rsidRDefault="005625AF" w:rsidP="00DE74B1">
            <w:pPr>
              <w:suppressAutoHyphens/>
              <w:spacing w:line="100" w:lineRule="atLeast"/>
              <w:rPr>
                <w:rStyle w:val="a6"/>
                <w:rFonts w:ascii="Times New Roman" w:hAnsi="Times New Roman" w:cs="Times New Roman"/>
                <w:i w:val="0"/>
                <w:color w:val="auto"/>
              </w:rPr>
            </w:pPr>
            <w:r w:rsidRPr="00836F5C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>1 (№ 36)</w:t>
            </w:r>
          </w:p>
        </w:tc>
      </w:tr>
    </w:tbl>
    <w:p w:rsidR="00711884" w:rsidRPr="00836F5C" w:rsidRDefault="008053D2" w:rsidP="00F321AC">
      <w:pPr>
        <w:suppressAutoHyphens/>
        <w:spacing w:after="0" w:line="100" w:lineRule="atLeast"/>
        <w:rPr>
          <w:rStyle w:val="a6"/>
          <w:rFonts w:ascii="Times New Roman" w:hAnsi="Times New Roman" w:cs="Times New Roman"/>
          <w:i w:val="0"/>
          <w:color w:val="auto"/>
        </w:rPr>
      </w:pPr>
      <w:r w:rsidRPr="00836F5C">
        <w:rPr>
          <w:rStyle w:val="a6"/>
          <w:rFonts w:ascii="Times New Roman" w:hAnsi="Times New Roman" w:cs="Times New Roman"/>
          <w:i w:val="0"/>
          <w:color w:val="auto"/>
        </w:rPr>
        <w:t>«</w:t>
      </w:r>
    </w:p>
    <w:p w:rsidR="00711884" w:rsidRPr="00177A82" w:rsidRDefault="00F321AC" w:rsidP="00F321AC">
      <w:pPr>
        <w:suppressAutoHyphens/>
        <w:spacing w:after="0" w:line="100" w:lineRule="atLeast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11884" w:rsidRPr="00177A82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издания нормативного правового акта  главы  </w:t>
      </w:r>
      <w:proofErr w:type="spellStart"/>
      <w:r w:rsidR="00711884" w:rsidRPr="00177A82">
        <w:rPr>
          <w:rFonts w:ascii="Times New Roman" w:hAnsi="Times New Roman" w:cs="Times New Roman"/>
          <w:sz w:val="24"/>
          <w:szCs w:val="24"/>
        </w:rPr>
        <w:t>Арчединского</w:t>
      </w:r>
      <w:proofErr w:type="spellEnd"/>
      <w:r w:rsidR="00711884" w:rsidRPr="00177A8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053D2" w:rsidRDefault="008053D2" w:rsidP="00F321AC">
      <w:pPr>
        <w:suppressAutoHyphens/>
        <w:spacing w:after="0" w:line="100" w:lineRule="atLeast"/>
        <w:ind w:left="142"/>
        <w:rPr>
          <w:rFonts w:ascii="Times New Roman" w:hAnsi="Times New Roman" w:cs="Times New Roman"/>
          <w:sz w:val="24"/>
          <w:szCs w:val="24"/>
        </w:rPr>
      </w:pPr>
    </w:p>
    <w:p w:rsidR="00711884" w:rsidRPr="00177A82" w:rsidRDefault="00F321AC" w:rsidP="00F321AC">
      <w:pPr>
        <w:suppressAutoHyphens/>
        <w:spacing w:after="0" w:line="100" w:lineRule="atLeast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11884" w:rsidRPr="00177A82">
        <w:rPr>
          <w:rFonts w:ascii="Times New Roman" w:hAnsi="Times New Roman" w:cs="Times New Roman"/>
          <w:sz w:val="24"/>
          <w:szCs w:val="24"/>
        </w:rPr>
        <w:t xml:space="preserve">Решение подлежит официальному обнародованию и размещению на сайте администрации  </w:t>
      </w:r>
      <w:proofErr w:type="spellStart"/>
      <w:r w:rsidR="00711884" w:rsidRPr="00177A82">
        <w:rPr>
          <w:rFonts w:ascii="Times New Roman" w:hAnsi="Times New Roman" w:cs="Times New Roman"/>
          <w:sz w:val="24"/>
          <w:szCs w:val="24"/>
        </w:rPr>
        <w:t>Арчединского</w:t>
      </w:r>
      <w:proofErr w:type="spellEnd"/>
      <w:r w:rsidR="00711884" w:rsidRPr="00177A82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8053D2" w:rsidRDefault="008053D2" w:rsidP="008053D2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053D2" w:rsidRDefault="00711884" w:rsidP="008053D2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177A82">
        <w:rPr>
          <w:rFonts w:ascii="Times New Roman" w:hAnsi="Times New Roman" w:cs="Times New Roman"/>
          <w:sz w:val="24"/>
          <w:szCs w:val="24"/>
        </w:rPr>
        <w:lastRenderedPageBreak/>
        <w:t xml:space="preserve">4.  Настоящее решение распространяет свое действие на отношения, возникшие с 01 </w:t>
      </w:r>
      <w:r w:rsidR="00177A82">
        <w:rPr>
          <w:rFonts w:ascii="Times New Roman" w:hAnsi="Times New Roman" w:cs="Times New Roman"/>
          <w:sz w:val="24"/>
          <w:szCs w:val="24"/>
        </w:rPr>
        <w:t xml:space="preserve"> </w:t>
      </w:r>
      <w:r w:rsidR="00F321AC">
        <w:rPr>
          <w:rFonts w:ascii="Times New Roman" w:hAnsi="Times New Roman" w:cs="Times New Roman"/>
          <w:sz w:val="24"/>
          <w:szCs w:val="24"/>
        </w:rPr>
        <w:t>января 2021</w:t>
      </w:r>
      <w:r w:rsidR="008053D2">
        <w:rPr>
          <w:rFonts w:ascii="Times New Roman" w:hAnsi="Times New Roman" w:cs="Times New Roman"/>
          <w:sz w:val="24"/>
          <w:szCs w:val="24"/>
        </w:rPr>
        <w:t>года.</w:t>
      </w:r>
    </w:p>
    <w:p w:rsidR="00836F5C" w:rsidRDefault="00836F5C" w:rsidP="008053D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36F5C" w:rsidRDefault="00836F5C" w:rsidP="008053D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36F5C" w:rsidRDefault="00836F5C" w:rsidP="008053D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36F5C" w:rsidRDefault="00836F5C" w:rsidP="008053D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7A82" w:rsidRPr="008053D2" w:rsidRDefault="008053D2" w:rsidP="008053D2">
      <w:pPr>
        <w:pStyle w:val="a4"/>
        <w:rPr>
          <w:rFonts w:ascii="Times New Roman" w:hAnsi="Times New Roman" w:cs="Times New Roman"/>
          <w:sz w:val="24"/>
          <w:szCs w:val="24"/>
        </w:rPr>
      </w:pPr>
      <w:r w:rsidRPr="008053D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8053D2">
        <w:rPr>
          <w:rFonts w:ascii="Times New Roman" w:hAnsi="Times New Roman" w:cs="Times New Roman"/>
          <w:sz w:val="24"/>
          <w:szCs w:val="24"/>
        </w:rPr>
        <w:t>Арчед</w:t>
      </w:r>
      <w:r w:rsidR="00711884" w:rsidRPr="008053D2">
        <w:rPr>
          <w:rFonts w:ascii="Times New Roman" w:hAnsi="Times New Roman" w:cs="Times New Roman"/>
          <w:sz w:val="24"/>
          <w:szCs w:val="24"/>
        </w:rPr>
        <w:t>нског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177A82" w:rsidRPr="008053D2">
        <w:rPr>
          <w:rFonts w:ascii="Times New Roman" w:hAnsi="Times New Roman" w:cs="Times New Roman"/>
          <w:sz w:val="24"/>
          <w:szCs w:val="24"/>
        </w:rPr>
        <w:t xml:space="preserve">  </w:t>
      </w:r>
      <w:r w:rsidR="00711884" w:rsidRPr="00805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884" w:rsidRPr="008053D2" w:rsidRDefault="00711884" w:rsidP="008053D2">
      <w:pPr>
        <w:pStyle w:val="a4"/>
        <w:rPr>
          <w:rFonts w:ascii="Times New Roman" w:hAnsi="Times New Roman" w:cs="Times New Roman"/>
          <w:sz w:val="24"/>
          <w:szCs w:val="24"/>
        </w:rPr>
      </w:pPr>
      <w:r w:rsidRPr="008053D2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</w:t>
      </w:r>
      <w:proofErr w:type="spellStart"/>
      <w:r w:rsidRPr="008053D2">
        <w:rPr>
          <w:rFonts w:ascii="Times New Roman" w:hAnsi="Times New Roman" w:cs="Times New Roman"/>
          <w:sz w:val="24"/>
          <w:szCs w:val="24"/>
        </w:rPr>
        <w:t>Алеулова</w:t>
      </w:r>
      <w:proofErr w:type="spellEnd"/>
      <w:r w:rsidRPr="008053D2">
        <w:rPr>
          <w:rFonts w:ascii="Times New Roman" w:hAnsi="Times New Roman" w:cs="Times New Roman"/>
          <w:sz w:val="24"/>
          <w:szCs w:val="24"/>
        </w:rPr>
        <w:t xml:space="preserve"> М.Е.</w:t>
      </w:r>
    </w:p>
    <w:p w:rsidR="00711884" w:rsidRPr="008053D2" w:rsidRDefault="00711884" w:rsidP="008053D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6BF5" w:rsidRPr="00177A82" w:rsidRDefault="00FF6BF5" w:rsidP="00FF6BF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486"/>
        <w:gridCol w:w="2450"/>
        <w:gridCol w:w="2416"/>
      </w:tblGrid>
      <w:tr w:rsidR="008053D2" w:rsidRPr="00177A82" w:rsidTr="008053D2">
        <w:tc>
          <w:tcPr>
            <w:tcW w:w="1486" w:type="dxa"/>
            <w:tcBorders>
              <w:top w:val="single" w:sz="4" w:space="0" w:color="auto"/>
            </w:tcBorders>
          </w:tcPr>
          <w:p w:rsidR="008053D2" w:rsidRPr="00177A82" w:rsidRDefault="008053D2" w:rsidP="00E745E9">
            <w:pPr>
              <w:tabs>
                <w:tab w:val="left" w:pos="2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8053D2" w:rsidRPr="00177A82" w:rsidRDefault="008053D2" w:rsidP="00E745E9">
            <w:pPr>
              <w:tabs>
                <w:tab w:val="left" w:pos="2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8053D2" w:rsidRPr="00177A82" w:rsidRDefault="008053D2" w:rsidP="00E745E9">
            <w:pPr>
              <w:tabs>
                <w:tab w:val="left" w:pos="2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3D2" w:rsidTr="008053D2">
        <w:tc>
          <w:tcPr>
            <w:tcW w:w="1486" w:type="dxa"/>
          </w:tcPr>
          <w:p w:rsidR="008053D2" w:rsidRDefault="008053D2" w:rsidP="00E745E9">
            <w:pPr>
              <w:tabs>
                <w:tab w:val="left" w:pos="2320"/>
              </w:tabs>
              <w:rPr>
                <w:b/>
              </w:rPr>
            </w:pPr>
          </w:p>
        </w:tc>
        <w:tc>
          <w:tcPr>
            <w:tcW w:w="2450" w:type="dxa"/>
          </w:tcPr>
          <w:p w:rsidR="008053D2" w:rsidRDefault="008053D2" w:rsidP="00E745E9">
            <w:pPr>
              <w:tabs>
                <w:tab w:val="left" w:pos="2320"/>
              </w:tabs>
            </w:pPr>
          </w:p>
        </w:tc>
        <w:tc>
          <w:tcPr>
            <w:tcW w:w="2416" w:type="dxa"/>
          </w:tcPr>
          <w:p w:rsidR="008053D2" w:rsidRDefault="008053D2" w:rsidP="00E745E9">
            <w:pPr>
              <w:tabs>
                <w:tab w:val="left" w:pos="2320"/>
              </w:tabs>
              <w:rPr>
                <w:b/>
              </w:rPr>
            </w:pPr>
          </w:p>
        </w:tc>
      </w:tr>
    </w:tbl>
    <w:p w:rsidR="00711884" w:rsidRDefault="00711884" w:rsidP="00711884">
      <w:pPr>
        <w:tabs>
          <w:tab w:val="left" w:pos="2320"/>
        </w:tabs>
      </w:pPr>
    </w:p>
    <w:p w:rsidR="00711884" w:rsidRDefault="00711884" w:rsidP="00711884">
      <w:pPr>
        <w:tabs>
          <w:tab w:val="left" w:pos="2320"/>
        </w:tabs>
      </w:pPr>
    </w:p>
    <w:p w:rsidR="00BE1934" w:rsidRDefault="00BE1934"/>
    <w:sectPr w:rsidR="00BE1934" w:rsidSect="00446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1884"/>
    <w:rsid w:val="00177A82"/>
    <w:rsid w:val="002B6BD3"/>
    <w:rsid w:val="00446079"/>
    <w:rsid w:val="0050028D"/>
    <w:rsid w:val="005625AF"/>
    <w:rsid w:val="005A63C9"/>
    <w:rsid w:val="005B510F"/>
    <w:rsid w:val="00606039"/>
    <w:rsid w:val="00711884"/>
    <w:rsid w:val="008053D2"/>
    <w:rsid w:val="00836F5C"/>
    <w:rsid w:val="00BE1934"/>
    <w:rsid w:val="00C82C88"/>
    <w:rsid w:val="00DE74B1"/>
    <w:rsid w:val="00F321AC"/>
    <w:rsid w:val="00FF6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711884"/>
    <w:rPr>
      <w:b/>
      <w:bCs/>
      <w:color w:val="106BBE"/>
    </w:rPr>
  </w:style>
  <w:style w:type="paragraph" w:styleId="a4">
    <w:name w:val="No Spacing"/>
    <w:uiPriority w:val="1"/>
    <w:qFormat/>
    <w:rsid w:val="00177A82"/>
    <w:pPr>
      <w:spacing w:after="0" w:line="240" w:lineRule="auto"/>
    </w:pPr>
  </w:style>
  <w:style w:type="table" w:styleId="a5">
    <w:name w:val="Table Grid"/>
    <w:basedOn w:val="a1"/>
    <w:uiPriority w:val="59"/>
    <w:rsid w:val="00F32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ubtle Emphasis"/>
    <w:basedOn w:val="a0"/>
    <w:uiPriority w:val="19"/>
    <w:qFormat/>
    <w:rsid w:val="00836F5C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6</cp:revision>
  <dcterms:created xsi:type="dcterms:W3CDTF">2021-02-10T11:51:00Z</dcterms:created>
  <dcterms:modified xsi:type="dcterms:W3CDTF">2021-02-11T07:53:00Z</dcterms:modified>
</cp:coreProperties>
</file>