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158"/>
        <w:gridCol w:w="8464"/>
      </w:tblGrid>
      <w:tr w:rsidR="00297F7B" w:rsidRPr="0045779E" w:rsidTr="00297F7B">
        <w:trPr>
          <w:tblCellSpacing w:w="0" w:type="dxa"/>
        </w:trPr>
        <w:tc>
          <w:tcPr>
            <w:tcW w:w="733" w:type="dxa"/>
            <w:vAlign w:val="center"/>
            <w:hideMark/>
          </w:tcPr>
          <w:p w:rsidR="00297F7B" w:rsidRPr="0045779E" w:rsidRDefault="00297F7B" w:rsidP="00B95ED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7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839670" cy="713678"/>
                  <wp:effectExtent l="0" t="0" r="0" b="0"/>
                  <wp:docPr id="6" name="Рисунок 4" descr="http://www.utiz.lipetsk.ru/images/new_topic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utiz.lipetsk.ru/images/new_topic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2346" cy="7244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" w:type="dxa"/>
            <w:vAlign w:val="center"/>
            <w:hideMark/>
          </w:tcPr>
          <w:p w:rsidR="00297F7B" w:rsidRPr="0045779E" w:rsidRDefault="00297F7B" w:rsidP="00B95EDD">
            <w:pPr>
              <w:jc w:val="lef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779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00330" cy="100330"/>
                  <wp:effectExtent l="0" t="0" r="0" b="0"/>
                  <wp:docPr id="7" name="Рисунок 5" descr="http://www.utiz.lipetsk.ru/images/blank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utiz.lipetsk.ru/images/blank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330" cy="1003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64" w:type="dxa"/>
            <w:vAlign w:val="center"/>
            <w:hideMark/>
          </w:tcPr>
          <w:p w:rsidR="00B95EDD" w:rsidRDefault="00B95EDD" w:rsidP="001E717F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</w:p>
          <w:p w:rsidR="00B95EDD" w:rsidRPr="006128F6" w:rsidRDefault="00297F7B" w:rsidP="00B95ED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ПАМЯТКА </w:t>
            </w:r>
          </w:p>
          <w:p w:rsidR="00297F7B" w:rsidRPr="00B95EDD" w:rsidRDefault="00807361" w:rsidP="0080736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32"/>
                <w:szCs w:val="32"/>
                <w:lang w:eastAsia="ru-RU"/>
              </w:rPr>
            </w:pP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ДЛЯ Т</w:t>
            </w:r>
            <w:r w:rsidR="006128F6"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 xml:space="preserve">ЕХ, С КЕМ НЕ ОФОРМЛЕНЫ ТРУДОВЫЕ </w:t>
            </w:r>
            <w:r w:rsidRPr="006128F6"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  <w:t>ДОГОВОРЫ</w:t>
            </w:r>
          </w:p>
        </w:tc>
      </w:tr>
    </w:tbl>
    <w:p w:rsidR="00B95EDD" w:rsidRDefault="00B95EDD" w:rsidP="005A787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FC5C89" w:rsidRPr="004F4451" w:rsidRDefault="00FC5C89" w:rsidP="005A7874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Согласно статье 15 Трудового кодекса Российской Федерации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– ТК РФ)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CD20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                        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трудовые отношения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- отношения, основанные на соглашении между работником 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работодателем о личном выполнении работником за плату трудовой функции (работы по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должности в соответствии со штатным расписанием, профессии, специальности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указанием квалификации; </w:t>
      </w:r>
      <w:proofErr w:type="gram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конкретного вида поручаемой работнику работы), подчинении работника правилам внутреннего трудового распорядка при обеспечении работодателем условий труда, предусмотренных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актами, трудовым договором.</w:t>
      </w:r>
      <w:proofErr w:type="gramEnd"/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Трудовые отношения возникают между работником и работодателем на основании трудового договора (статья 16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).  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Трудовой договор заключается в письменной форме в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двух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экземплярах, каждый из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которых подписывается работником и работодателем. Экземпляр, хранящийся у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работодателя, должен содержать подпись работника о получении своего экземпляра договора. </w:t>
      </w:r>
    </w:p>
    <w:p w:rsidR="005A7874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соответствии со статьей 67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трудовой договор, не оформленный в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письменной форме, считается заключенным, если работник приступил к работе с ведома или по поручению работодателя или его уполномоченного на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это </w:t>
      </w:r>
      <w:hyperlink r:id="rId10" w:history="1">
        <w:r w:rsidRPr="004F4451">
          <w:rPr>
            <w:rFonts w:ascii="Times New Roman" w:hAnsi="Times New Roman" w:cs="Times New Roman"/>
            <w:color w:val="000000" w:themeColor="text1"/>
            <w:sz w:val="25"/>
            <w:szCs w:val="25"/>
          </w:rPr>
          <w:t>представителя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. </w:t>
      </w:r>
      <w:proofErr w:type="gramEnd"/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При фактическом допущении работника к работе работодатель обязан оформить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ним трудовой договор в письменной форме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не поздн</w:t>
      </w:r>
      <w:bookmarkStart w:id="0" w:name="_GoBack"/>
      <w:bookmarkEnd w:id="0"/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ее трех рабочих дней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со дня фактического допущения работника к работе, а если отношения, связанные с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использованием личного труда, возникли на основании гражданско-правового договора, но впоследствии были признаны трудовыми отношениями, - не позднее трех рабочих дней со дня признания этих отношений трудовыми отношениями, если</w:t>
      </w:r>
      <w:proofErr w:type="gramEnd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иное не установлено судом.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gram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соответствии со статьей 67.1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="00722AB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если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(заключить с лицом, фактически допущенным к работе, трудовой договор), работодатель, в интересах которого была выполнена работа</w:t>
      </w:r>
      <w:proofErr w:type="gramEnd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, </w:t>
      </w:r>
      <w:proofErr w:type="gram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обязан</w:t>
      </w:r>
      <w:proofErr w:type="gramEnd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оплатить такому физическому лицу фактически отработанное им время (выполненную работу).</w:t>
      </w:r>
    </w:p>
    <w:p w:rsidR="00FC5C89" w:rsidRPr="004F4451" w:rsidRDefault="00FC5C89" w:rsidP="005A7874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Работник, осуществивший фактическое допущение к работе, не будучи уполномоченным на это работодателем, привлекается к ответственности, в том числе материальной, в порядке, установленном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ТК РФ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и иными федеральными </w:t>
      </w:r>
      <w:hyperlink r:id="rId11" w:history="1">
        <w:r w:rsidRPr="004F4451">
          <w:rPr>
            <w:rFonts w:ascii="Times New Roman" w:hAnsi="Times New Roman" w:cs="Times New Roman"/>
            <w:color w:val="000000" w:themeColor="text1"/>
            <w:sz w:val="25"/>
            <w:szCs w:val="25"/>
          </w:rPr>
          <w:t>законами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.</w:t>
      </w:r>
    </w:p>
    <w:p w:rsidR="00FC5C89" w:rsidRPr="004F4451" w:rsidRDefault="00FC5C89" w:rsidP="00FC5C89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proofErr w:type="spell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Неоформление</w:t>
      </w:r>
      <w:proofErr w:type="spellEnd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трудового договора является нарушением трудовых прав.</w:t>
      </w:r>
    </w:p>
    <w:p w:rsidR="005E522C" w:rsidRPr="004F4451" w:rsidRDefault="00052808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В соответствии с пункт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ом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3B56E2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3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5.27. Кодекса об административных правонарушениях </w:t>
      </w:r>
      <w:r w:rsidR="00B95EDD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Российской Федерации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(далее – КоАП РФ)</w:t>
      </w:r>
      <w:r w:rsidR="00B95EDD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proofErr w:type="gramStart"/>
      <w:r w:rsidR="005E522C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ф</w:t>
      </w:r>
      <w:hyperlink r:id="rId12" w:history="1"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актическо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  <w:proofErr w:type="gramEnd"/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 xml:space="preserve"> допущени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</w:hyperlink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к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работе лицом, не уполномоченным на это работодателем, в случае, если работодатель или его уполномоченный на это представитель отказывается признать отношения, возникшие между лицом, фактически допущенным к работе, и данным работодателем, трудовыми отношениями (не заключает с лицом, фактически допущенным к работе, трудовой договор), влечет наложение административного штрафа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5E522C" w:rsidRPr="004F4451" w:rsidRDefault="002D48E3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граждан в размере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трех тысяч до пяти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2D48E3" w:rsidP="005E522C">
      <w:pPr>
        <w:suppressAutoHyphens/>
        <w:autoSpaceDE w:val="0"/>
        <w:autoSpaceDN w:val="0"/>
        <w:adjustRightInd w:val="0"/>
        <w:ind w:firstLine="709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-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десяти тысяч до двадцати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6128F6" w:rsidRPr="004F4451" w:rsidRDefault="005E522C" w:rsidP="00E55D37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lastRenderedPageBreak/>
        <w:t xml:space="preserve">В соответствии с пунктом </w:t>
      </w:r>
      <w:r w:rsidR="003B56E2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4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статьи 5.27.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КоАП РФ</w:t>
      </w:r>
      <w:r w:rsidR="00754A47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у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клонени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от оформления или ненадлежаще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оформлени</w:t>
      </w:r>
      <w:r w:rsidR="00D90A97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е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трудового договора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либо </w:t>
      </w:r>
      <w:hyperlink r:id="rId13" w:history="1">
        <w:r w:rsidR="002D48E3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заключени</w:t>
        </w:r>
        <w:r w:rsidR="00D90A97" w:rsidRPr="004F4451">
          <w:rPr>
            <w:rFonts w:ascii="Times New Roman" w:hAnsi="Times New Roman" w:cs="Times New Roman"/>
            <w:b/>
            <w:color w:val="000000" w:themeColor="text1"/>
            <w:sz w:val="25"/>
            <w:szCs w:val="25"/>
          </w:rPr>
          <w:t>е</w:t>
        </w:r>
      </w:hyperlink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 гражданско-правового договора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 фактически регулирующего трудовые отношения между работником и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работодателем, влечет наложение административного штрафа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в размере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 xml:space="preserve">десяти тысяч до двадцати тысяч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рублей;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на лиц, осуществляющих предпринимательскую деятельность без образования юридического лица,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 тысяч до десяти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5E522C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юридических лиц 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="002D48E3"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пятидесяти тысяч до ста тысяч</w:t>
      </w:r>
      <w:r w:rsidR="002D48E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Совершение 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вышеназванных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административных правонарушений, лицом, ранее подвергнутым административному наказанию за аналогичное административное правонарушение, влечет наложение административного штрафа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: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граждан в размере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пяти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должностных лиц </w:t>
      </w:r>
      <w:r w:rsidR="00085FF3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–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дисквалификацию на срок от одного года до трех лет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; </w:t>
      </w:r>
    </w:p>
    <w:p w:rsidR="005E522C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на лиц, осуществляющих предпринимательскую деятельность без образования юридического лица</w:t>
      </w:r>
      <w:r w:rsidR="006128F6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 –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тридцати тысяч до сорока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рублей; </w:t>
      </w:r>
    </w:p>
    <w:p w:rsidR="002D48E3" w:rsidRPr="004F4451" w:rsidRDefault="002D48E3" w:rsidP="002D48E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на юридических лиц 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–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от </w:t>
      </w:r>
      <w:r w:rsidRPr="004F4451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ста тысяч до двухсот тысяч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рублей.</w:t>
      </w:r>
    </w:p>
    <w:p w:rsidR="002D48E3" w:rsidRPr="004F4451" w:rsidRDefault="006128F6" w:rsidP="00297F7B">
      <w:pPr>
        <w:jc w:val="center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4F4451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</w:p>
    <w:p w:rsidR="005E522C" w:rsidRPr="004F4451" w:rsidRDefault="00297F7B" w:rsidP="00FC5C89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Если Вам не безразлично </w:t>
      </w:r>
      <w:r w:rsidR="001E717F"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В</w:t>
      </w:r>
      <w:r w:rsidRPr="004F4451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аше будущее, Вы хотите получать полный объем социальных гарантий, Вам важен размер будущей трудовой пенсии </w:t>
      </w:r>
    </w:p>
    <w:p w:rsidR="00297F7B" w:rsidRDefault="00297F7B" w:rsidP="00FC5C89">
      <w:pPr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ВЫ ДОЛЖНЫ ОТСТАИВАТЬ СВОИ ЗАКОННЫЕ ПРАВА! </w:t>
      </w:r>
    </w:p>
    <w:p w:rsidR="00FC5C89" w:rsidRPr="00754A47" w:rsidRDefault="00FC5C89" w:rsidP="0045779E">
      <w:pPr>
        <w:suppressAutoHyphens/>
        <w:ind w:left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5779E" w:rsidRPr="00754A47" w:rsidRDefault="00FC5C89" w:rsidP="0045779E">
      <w:pPr>
        <w:suppressAutoHyphens/>
        <w:ind w:left="709"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ЗА ЗАЩИТОЙ ТРУДОВЫХ ПРАВ ВЫ ИМЕЕТЕ ПРАВО </w:t>
      </w:r>
      <w:r w:rsidR="0045779E"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ОБРАТИТЬСЯ</w:t>
      </w:r>
      <w:r w:rsidR="005E522C"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:</w:t>
      </w:r>
    </w:p>
    <w:p w:rsidR="0045779E" w:rsidRPr="004F4451" w:rsidRDefault="0045779E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в Государственную инспекцию труда в Волгоградской области (по адресу: 400001, г.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 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Волгоград, ул. Рабоче-Крестьянская, 16, номер телефона </w:t>
      </w:r>
      <w:r w:rsidR="008D3428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"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горячей линии</w:t>
      </w:r>
      <w:r w:rsidR="008D3428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"                      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(8442) 97-21-52, адрес электронной почты:</w:t>
      </w:r>
      <w:r w:rsidR="00422E3E" w:rsidRPr="004F4451">
        <w:rPr>
          <w:color w:val="000000" w:themeColor="text1"/>
        </w:rPr>
        <w:t xml:space="preserve"> </w:t>
      </w:r>
      <w:hyperlink r:id="rId14" w:history="1">
        <w:r w:rsidR="00422E3E" w:rsidRPr="004F4451">
          <w:rPr>
            <w:rStyle w:val="a3"/>
            <w:rFonts w:ascii="SegoeUIRegular" w:hAnsi="SegoeUIRegular"/>
            <w:color w:val="000000" w:themeColor="text1"/>
            <w:shd w:val="clear" w:color="auto" w:fill="FFFFFF"/>
          </w:rPr>
          <w:t>git34@rostrud.ru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)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FC5C89" w:rsidRPr="004F4451" w:rsidRDefault="0045779E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 прокуратуру по месту нахождения работодателя (адрес </w:t>
      </w:r>
      <w:hyperlink r:id="rId15" w:tgtFrame="_blank" w:history="1">
        <w:r w:rsidRPr="004F4451">
          <w:rPr>
            <w:rStyle w:val="a3"/>
            <w:rFonts w:ascii="Times New Roman" w:hAnsi="Times New Roman" w:cs="Times New Roman"/>
            <w:color w:val="000000" w:themeColor="text1"/>
            <w:sz w:val="25"/>
            <w:szCs w:val="25"/>
            <w:u w:val="none"/>
          </w:rPr>
          <w:t>Прокуратуры Волгоградской области</w:t>
        </w:r>
      </w:hyperlink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: </w:t>
      </w:r>
      <w:r w:rsidR="00E57FE4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400075, Россия, г. Волгоград, ул. Историческая, 124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,</w:t>
      </w:r>
      <w:r w:rsidR="006465D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422E3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тел. (8442) 53-40-68</w:t>
      </w: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)</w:t>
      </w:r>
      <w:r w:rsidR="005E522C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45779E" w:rsidRPr="004F4451" w:rsidRDefault="00FC5C89" w:rsidP="0045779E">
      <w:pPr>
        <w:pStyle w:val="a8"/>
        <w:numPr>
          <w:ilvl w:val="0"/>
          <w:numId w:val="2"/>
        </w:numPr>
        <w:suppressAutoHyphens/>
        <w:rPr>
          <w:rFonts w:ascii="Times New Roman" w:hAnsi="Times New Roman" w:cs="Times New Roman"/>
          <w:color w:val="000000" w:themeColor="text1"/>
          <w:sz w:val="25"/>
          <w:szCs w:val="25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в суд </w:t>
      </w:r>
      <w:r w:rsidR="0045779E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 </w:t>
      </w:r>
      <w:r w:rsidR="005A7874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за взысканием причитающихся сумм в порядке индивидуального трудового спора</w:t>
      </w:r>
      <w:r w:rsidR="00754A47"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;</w:t>
      </w:r>
    </w:p>
    <w:p w:rsidR="00754A47" w:rsidRPr="004F4451" w:rsidRDefault="00754A47" w:rsidP="00754A47">
      <w:pPr>
        <w:pStyle w:val="a8"/>
        <w:numPr>
          <w:ilvl w:val="0"/>
          <w:numId w:val="2"/>
        </w:numPr>
        <w:jc w:val="left"/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</w:pPr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в Федеральную службу по труду и занятости (</w:t>
      </w:r>
      <w:proofErr w:type="spellStart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>Роструд</w:t>
      </w:r>
      <w:proofErr w:type="spellEnd"/>
      <w:r w:rsidRPr="004F4451">
        <w:rPr>
          <w:rFonts w:ascii="Times New Roman" w:hAnsi="Times New Roman" w:cs="Times New Roman"/>
          <w:color w:val="000000" w:themeColor="text1"/>
          <w:sz w:val="25"/>
          <w:szCs w:val="25"/>
        </w:rPr>
        <w:t xml:space="preserve">), написав заявление на сайте </w:t>
      </w:r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 xml:space="preserve">"Онлайн </w:t>
      </w:r>
      <w:proofErr w:type="spellStart"/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Инспекция</w:t>
      </w:r>
      <w:proofErr w:type="gramStart"/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.Р</w:t>
      </w:r>
      <w:proofErr w:type="gramEnd"/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Ф</w:t>
      </w:r>
      <w:proofErr w:type="spellEnd"/>
      <w:r w:rsidRPr="004F4451">
        <w:rPr>
          <w:rFonts w:ascii="Times New Roman" w:eastAsia="Times New Roman" w:hAnsi="Times New Roman" w:cs="Times New Roman"/>
          <w:bCs/>
          <w:color w:val="000000" w:themeColor="text1"/>
          <w:sz w:val="25"/>
          <w:szCs w:val="25"/>
          <w:lang w:eastAsia="ru-RU"/>
        </w:rPr>
        <w:t>"</w:t>
      </w:r>
    </w:p>
    <w:p w:rsidR="00754A47" w:rsidRPr="00754A47" w:rsidRDefault="00754A47" w:rsidP="00C877A7">
      <w:pPr>
        <w:pStyle w:val="a8"/>
        <w:ind w:left="644"/>
        <w:jc w:val="left"/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</w:pPr>
    </w:p>
    <w:p w:rsidR="00722ABC" w:rsidRDefault="00754A47" w:rsidP="00754A47">
      <w:pPr>
        <w:pStyle w:val="a8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 xml:space="preserve">ДЛЯ ЗАЩИТЫ СВОИХ ИНТЕРЕСОВ СЛЕДУЕТ </w:t>
      </w:r>
    </w:p>
    <w:p w:rsidR="00754A47" w:rsidRPr="00754A47" w:rsidRDefault="00754A47" w:rsidP="00754A47">
      <w:pPr>
        <w:pStyle w:val="a8"/>
        <w:suppressAutoHyphens/>
        <w:jc w:val="center"/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color w:val="0070C0"/>
          <w:sz w:val="26"/>
          <w:szCs w:val="26"/>
          <w:lang w:eastAsia="ru-RU"/>
        </w:rPr>
        <w:t>РУКОВОДСТВОВАТЬСЯ СТАТЬЕЙ 352 ТРУДОВОГО КОДЕКСА РОССИЙСКОЙ ФЕДЕРАЦИИ, СОГЛАСНО</w:t>
      </w:r>
      <w:r w:rsidRPr="00754A47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КОТОРОЙ ВЫ ИМЕЕТЕ ПРАВО НА САМОЗАЩИТУ, СУДЕБНУЮ ЗАЩИТУ И ДРУГИЕ СПОСОБЫ ЗАЩИТЫ</w:t>
      </w:r>
    </w:p>
    <w:p w:rsidR="00754A47" w:rsidRPr="00754A47" w:rsidRDefault="00754A47" w:rsidP="00754A47">
      <w:pPr>
        <w:pStyle w:val="a8"/>
        <w:suppressAutoHyphens/>
        <w:rPr>
          <w:rFonts w:ascii="Times New Roman" w:hAnsi="Times New Roman" w:cs="Times New Roman"/>
          <w:color w:val="000000"/>
          <w:sz w:val="26"/>
          <w:szCs w:val="26"/>
        </w:rPr>
      </w:pPr>
    </w:p>
    <w:p w:rsidR="005E522C" w:rsidRPr="00754A47" w:rsidRDefault="005E522C" w:rsidP="005E522C">
      <w:pPr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</w:pP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Телефон 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"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горячей линии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"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 комитета по труду и занятости населения Волгоградской области: 8 (8442) 30-99-60</w:t>
      </w:r>
    </w:p>
    <w:p w:rsidR="005E522C" w:rsidRPr="00754A47" w:rsidRDefault="005E522C" w:rsidP="005E522C">
      <w:pPr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</w:pPr>
    </w:p>
    <w:p w:rsidR="008D3428" w:rsidRDefault="005E522C" w:rsidP="00754A47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</w:pPr>
      <w:r w:rsidRPr="00754A47">
        <w:rPr>
          <w:rFonts w:ascii="Times New Roman" w:hAnsi="Times New Roman" w:cs="Times New Roman"/>
          <w:color w:val="4F6228" w:themeColor="accent3" w:themeShade="80"/>
          <w:sz w:val="26"/>
          <w:szCs w:val="26"/>
        </w:rPr>
        <w:t xml:space="preserve">Подробная информация о порядке защиты трудовых прав размещена на сайте 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комитета по труду и занятости населения Волгоградской области</w:t>
      </w:r>
      <w:r w:rsidRPr="00754A47">
        <w:rPr>
          <w:color w:val="4F6228" w:themeColor="accent3" w:themeShade="80"/>
          <w:sz w:val="26"/>
          <w:szCs w:val="26"/>
        </w:rPr>
        <w:t xml:space="preserve"> </w:t>
      </w:r>
      <w:r w:rsidR="009E6845" w:rsidRPr="00754A47">
        <w:rPr>
          <w:color w:val="4F6228" w:themeColor="accent3" w:themeShade="80"/>
          <w:sz w:val="26"/>
          <w:szCs w:val="26"/>
        </w:rPr>
        <w:t xml:space="preserve">                                   </w:t>
      </w:r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http:// </w:t>
      </w:r>
      <w:proofErr w:type="spellStart"/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ktzn.volg</w:t>
      </w:r>
      <w:r w:rsidR="0057482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val="en-US" w:eastAsia="ru-RU"/>
        </w:rPr>
        <w:t>ograd</w:t>
      </w:r>
      <w:proofErr w:type="spellEnd"/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.</w:t>
      </w:r>
      <w:proofErr w:type="spellStart"/>
      <w:r w:rsidRPr="00754A47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>ru</w:t>
      </w:r>
      <w:proofErr w:type="spellEnd"/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6"/>
          <w:szCs w:val="26"/>
          <w:lang w:eastAsia="ru-RU"/>
        </w:rPr>
        <w:t xml:space="preserve"> </w:t>
      </w:r>
      <w:r w:rsidR="008D3428" w:rsidRPr="00396B45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в разделе </w:t>
      </w:r>
      <w:r w:rsidR="008D3428">
        <w:rPr>
          <w:rFonts w:ascii="Times New Roman" w:eastAsia="Times New Roman" w:hAnsi="Times New Roman" w:cs="Times New Roman"/>
          <w:b/>
          <w:bCs/>
          <w:color w:val="4F6228" w:themeColor="accent3" w:themeShade="80"/>
          <w:sz w:val="24"/>
          <w:szCs w:val="24"/>
        </w:rPr>
        <w:t xml:space="preserve"> </w:t>
      </w:r>
    </w:p>
    <w:p w:rsidR="005E522C" w:rsidRPr="005E522C" w:rsidRDefault="008D3428" w:rsidP="00754A47">
      <w:pPr>
        <w:suppressAutoHyphens/>
        <w:ind w:firstLine="709"/>
        <w:jc w:val="center"/>
        <w:rPr>
          <w:rFonts w:ascii="Times New Roman" w:eastAsia="Times New Roman" w:hAnsi="Times New Roman" w:cs="Times New Roman"/>
          <w:b/>
          <w:bCs/>
          <w:color w:val="108000"/>
          <w:sz w:val="26"/>
          <w:szCs w:val="26"/>
          <w:lang w:eastAsia="ru-RU"/>
        </w:rPr>
      </w:pPr>
      <w:r w:rsidRPr="00396B45">
        <w:rPr>
          <w:rFonts w:ascii="Times New Roman" w:hAnsi="Times New Roman" w:cs="Times New Roman"/>
          <w:color w:val="4F6228" w:themeColor="accent3" w:themeShade="80"/>
          <w:sz w:val="24"/>
          <w:szCs w:val="24"/>
        </w:rPr>
        <w:t>"Снижение неформальной занятости" – "Легализация трудовых отношений"</w:t>
      </w:r>
    </w:p>
    <w:sectPr w:rsidR="005E522C" w:rsidRPr="005E522C" w:rsidSect="00E55D37">
      <w:headerReference w:type="first" r:id="rId16"/>
      <w:pgSz w:w="11906" w:h="16838"/>
      <w:pgMar w:top="993" w:right="849" w:bottom="709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C8A" w:rsidRDefault="00044C8A" w:rsidP="00E55D37">
      <w:r>
        <w:separator/>
      </w:r>
    </w:p>
  </w:endnote>
  <w:endnote w:type="continuationSeparator" w:id="0">
    <w:p w:rsidR="00044C8A" w:rsidRDefault="00044C8A" w:rsidP="00E55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UIRegular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C8A" w:rsidRDefault="00044C8A" w:rsidP="00E55D37">
      <w:r>
        <w:separator/>
      </w:r>
    </w:p>
  </w:footnote>
  <w:footnote w:type="continuationSeparator" w:id="0">
    <w:p w:rsidR="00044C8A" w:rsidRDefault="00044C8A" w:rsidP="00E55D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5D37" w:rsidRPr="00E55D37" w:rsidRDefault="004F4451" w:rsidP="00E55D37">
    <w:pPr>
      <w:pStyle w:val="a9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1</w:t>
    </w:r>
  </w:p>
  <w:p w:rsidR="00E55D37" w:rsidRDefault="00E55D3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76ADE"/>
    <w:multiLevelType w:val="hybridMultilevel"/>
    <w:tmpl w:val="3AAA0F08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6D3C69E4"/>
    <w:multiLevelType w:val="hybridMultilevel"/>
    <w:tmpl w:val="3E42BF5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AC2"/>
    <w:rsid w:val="00044C8A"/>
    <w:rsid w:val="00052808"/>
    <w:rsid w:val="00053950"/>
    <w:rsid w:val="00085FF3"/>
    <w:rsid w:val="0016133A"/>
    <w:rsid w:val="0019077B"/>
    <w:rsid w:val="001E717F"/>
    <w:rsid w:val="00230CC7"/>
    <w:rsid w:val="00297F7B"/>
    <w:rsid w:val="002C4E0F"/>
    <w:rsid w:val="002D48E3"/>
    <w:rsid w:val="002E1F79"/>
    <w:rsid w:val="00344952"/>
    <w:rsid w:val="00360EBF"/>
    <w:rsid w:val="00387174"/>
    <w:rsid w:val="003B56E2"/>
    <w:rsid w:val="00422E3E"/>
    <w:rsid w:val="0045779E"/>
    <w:rsid w:val="004F4451"/>
    <w:rsid w:val="005731CC"/>
    <w:rsid w:val="00574825"/>
    <w:rsid w:val="005A7874"/>
    <w:rsid w:val="005E522C"/>
    <w:rsid w:val="006128F6"/>
    <w:rsid w:val="00640824"/>
    <w:rsid w:val="006465DE"/>
    <w:rsid w:val="006F551E"/>
    <w:rsid w:val="00722ABC"/>
    <w:rsid w:val="00733B0D"/>
    <w:rsid w:val="00754A47"/>
    <w:rsid w:val="00807361"/>
    <w:rsid w:val="008512E7"/>
    <w:rsid w:val="008D3428"/>
    <w:rsid w:val="009445C9"/>
    <w:rsid w:val="00995E5E"/>
    <w:rsid w:val="009E6845"/>
    <w:rsid w:val="00B95EDD"/>
    <w:rsid w:val="00BF4B95"/>
    <w:rsid w:val="00C30F4B"/>
    <w:rsid w:val="00C369F8"/>
    <w:rsid w:val="00C877A7"/>
    <w:rsid w:val="00CA2AC2"/>
    <w:rsid w:val="00CC3E0E"/>
    <w:rsid w:val="00CD20E3"/>
    <w:rsid w:val="00CE1160"/>
    <w:rsid w:val="00CF6864"/>
    <w:rsid w:val="00D17203"/>
    <w:rsid w:val="00D87177"/>
    <w:rsid w:val="00D90A97"/>
    <w:rsid w:val="00E3150E"/>
    <w:rsid w:val="00E55D37"/>
    <w:rsid w:val="00E577F6"/>
    <w:rsid w:val="00E57FE4"/>
    <w:rsid w:val="00E7427B"/>
    <w:rsid w:val="00E865FE"/>
    <w:rsid w:val="00FC5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1F79"/>
  </w:style>
  <w:style w:type="paragraph" w:styleId="1">
    <w:name w:val="heading 1"/>
    <w:basedOn w:val="a"/>
    <w:next w:val="a"/>
    <w:link w:val="10"/>
    <w:uiPriority w:val="9"/>
    <w:qFormat/>
    <w:rsid w:val="0034495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C3E0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449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CA2AC2"/>
    <w:pPr>
      <w:spacing w:before="100" w:beforeAutospacing="1" w:after="100" w:afterAutospacing="1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CA2AC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nhideWhenUsed/>
    <w:rsid w:val="00CA2AC2"/>
    <w:rPr>
      <w:color w:val="0000FF"/>
      <w:u w:val="single"/>
    </w:rPr>
  </w:style>
  <w:style w:type="character" w:customStyle="1" w:styleId="apple-converted-space">
    <w:name w:val="apple-converted-space"/>
    <w:basedOn w:val="a0"/>
    <w:rsid w:val="00CA2AC2"/>
  </w:style>
  <w:style w:type="character" w:styleId="a4">
    <w:name w:val="Strong"/>
    <w:basedOn w:val="a0"/>
    <w:uiPriority w:val="22"/>
    <w:qFormat/>
    <w:rsid w:val="00CA2AC2"/>
    <w:rPr>
      <w:b/>
      <w:bCs/>
    </w:rPr>
  </w:style>
  <w:style w:type="paragraph" w:styleId="a5">
    <w:name w:val="Normal (Web)"/>
    <w:basedOn w:val="a"/>
    <w:uiPriority w:val="99"/>
    <w:unhideWhenUsed/>
    <w:rsid w:val="00CA2AC2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A2AC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A2AC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3449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4495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date-display-single">
    <w:name w:val="date-display-single"/>
    <w:basedOn w:val="a0"/>
    <w:rsid w:val="00344952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44952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44952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44952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44952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C3E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List Paragraph"/>
    <w:basedOn w:val="a"/>
    <w:uiPriority w:val="34"/>
    <w:qFormat/>
    <w:rsid w:val="0045779E"/>
    <w:pPr>
      <w:ind w:left="720"/>
      <w:contextualSpacing/>
    </w:pPr>
  </w:style>
  <w:style w:type="paragraph" w:customStyle="1" w:styleId="ConsPlusNormal">
    <w:name w:val="ConsPlusNormal"/>
    <w:rsid w:val="00FC5C89"/>
    <w:pPr>
      <w:autoSpaceDE w:val="0"/>
      <w:autoSpaceDN w:val="0"/>
      <w:adjustRightInd w:val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55D3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55D37"/>
  </w:style>
  <w:style w:type="paragraph" w:styleId="ab">
    <w:name w:val="footer"/>
    <w:basedOn w:val="a"/>
    <w:link w:val="ac"/>
    <w:uiPriority w:val="99"/>
    <w:unhideWhenUsed/>
    <w:rsid w:val="00E55D3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55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146569">
          <w:marLeft w:val="0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  <w:divsChild>
            <w:div w:id="87241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738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550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811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6234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230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755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2022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741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9640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008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000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471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98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696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0275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295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788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1933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02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184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50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7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536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69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736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3046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108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49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1306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582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423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07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595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376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73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4483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57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44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7059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503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2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9273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084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538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45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354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967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89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187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51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95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89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2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263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107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7725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104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71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37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192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5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2575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832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58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30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19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91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8216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841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340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22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821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438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5845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0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3319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8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749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6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65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5192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465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602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351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387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3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107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285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6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0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1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44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04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64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74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98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40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342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30328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94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4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997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07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3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4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82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7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83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101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598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46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3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4298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363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6025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538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254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9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0814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8659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5371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25683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3055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3927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consultantplus://offline/ref=278E31506DA2F8C024C1ECA87939E857B26D868407CE9057BB40D7604875FC0622B31AF59702DC28H305L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8E31506DA2F8C024C1ECA87939E857B26D868407CE9057BB40D7604875FC0622B31AF59702DD21H30D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69BF8DA1C26EB4371D36ACAC3B920BD194E190F533860EA0D91C7C92B72FEF65D74A6AE3F02WDG3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Relationship Id="rId10" Type="http://schemas.openxmlformats.org/officeDocument/2006/relationships/hyperlink" Target="consultantplus://offline/ref=CA03AADBEB5AAEC84DACC01D2C40400BE6B0C5F8D7B8105BA27C515B76A92A879DED5189BC6AE95DHDtC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gif"/><Relationship Id="rId14" Type="http://schemas.openxmlformats.org/officeDocument/2006/relationships/hyperlink" Target="mailto:gitvolgograd@avtl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1032</Words>
  <Characters>5885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mezhevich</dc:creator>
  <cp:lastModifiedBy>Меркулова Анжела Александровна</cp:lastModifiedBy>
  <cp:revision>6</cp:revision>
  <cp:lastPrinted>2021-03-17T06:59:00Z</cp:lastPrinted>
  <dcterms:created xsi:type="dcterms:W3CDTF">2020-03-17T04:49:00Z</dcterms:created>
  <dcterms:modified xsi:type="dcterms:W3CDTF">2021-03-17T06:59:00Z</dcterms:modified>
</cp:coreProperties>
</file>