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23"/>
        <w:gridCol w:w="158"/>
        <w:gridCol w:w="8464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9670" cy="713678"/>
                  <wp:effectExtent l="0" t="0" r="0" b="0"/>
                  <wp:docPr id="6" name="Рисунок 4" descr="http://www.utiz.lipetsk.ru/images/new_to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iz.lipetsk.ru/images/new_to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46" cy="72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B95ED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B95EDD" w:rsidRDefault="00B95EDD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B95EDD" w:rsidRPr="006128F6" w:rsidRDefault="00297F7B" w:rsidP="00B95E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297F7B" w:rsidRPr="00B95EDD" w:rsidRDefault="00807361" w:rsidP="00807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</w:t>
            </w:r>
            <w:r w:rsidR="006128F6"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ЕХ, С КЕМ НЕ ОФОРМЛЕНЫ ТРУДОВЫЕ </w:t>
            </w: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ДОГОВОРЫ</w:t>
            </w:r>
          </w:p>
        </w:tc>
      </w:tr>
    </w:tbl>
    <w:p w:rsidR="00B95EDD" w:rsidRDefault="00B95EDD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C5C89" w:rsidRPr="00754A47" w:rsidRDefault="00FC5C89" w:rsidP="005A787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>Согласно статье 15 Трудового кодекса Российской Федерации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ТК РФ)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D20E3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</w:t>
      </w:r>
      <w:r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трудовые отношения</w:t>
      </w:r>
      <w:r w:rsidRPr="00754A47">
        <w:rPr>
          <w:rFonts w:ascii="Times New Roman" w:hAnsi="Times New Roman" w:cs="Times New Roman"/>
          <w:sz w:val="25"/>
          <w:szCs w:val="25"/>
        </w:rPr>
        <w:t xml:space="preserve"> - отношения, основанные на соглашении между работником и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работодателем о личном выполнении работником за плату трудовой функции (работы по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должности в соответствии со штатным расписанием, профессии, специальности с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Трудовые отношения возникают между работником и работодателем на основании трудового договора (статья 16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>ТК РФ</w:t>
      </w:r>
      <w:r w:rsidRPr="00754A47">
        <w:rPr>
          <w:rFonts w:ascii="Times New Roman" w:hAnsi="Times New Roman" w:cs="Times New Roman"/>
          <w:sz w:val="25"/>
          <w:szCs w:val="25"/>
        </w:rPr>
        <w:t xml:space="preserve">).  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Трудовой договор заключается в письменной форме в </w:t>
      </w:r>
      <w:r w:rsidRPr="00754A47">
        <w:rPr>
          <w:rFonts w:ascii="Times New Roman" w:hAnsi="Times New Roman" w:cs="Times New Roman"/>
          <w:b/>
          <w:sz w:val="25"/>
          <w:szCs w:val="25"/>
        </w:rPr>
        <w:t xml:space="preserve">двух </w:t>
      </w:r>
      <w:r w:rsidRPr="00754A47">
        <w:rPr>
          <w:rFonts w:ascii="Times New Roman" w:hAnsi="Times New Roman" w:cs="Times New Roman"/>
          <w:sz w:val="25"/>
          <w:szCs w:val="25"/>
        </w:rPr>
        <w:t>экземплярах, каждый из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которых подписывается работником и работодателем. Экземпляр, хранящийся у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 xml:space="preserve">работодателя, должен содержать подпись работника о получении своего экземпляра договора. </w:t>
      </w:r>
    </w:p>
    <w:p w:rsidR="005A7874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со статьей 67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>ТК РФ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sz w:val="25"/>
          <w:szCs w:val="25"/>
        </w:rPr>
        <w:t>трудовой договор, не оформленный в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письменной форме, считается заключенным, если работник приступил к работе с ведома или по поручению работодателя или его уполномоченного на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 xml:space="preserve">это </w:t>
      </w:r>
      <w:hyperlink r:id="rId7" w:history="1">
        <w:r w:rsidRPr="00754A47">
          <w:rPr>
            <w:rFonts w:ascii="Times New Roman" w:hAnsi="Times New Roman" w:cs="Times New Roman"/>
            <w:color w:val="000000"/>
            <w:sz w:val="25"/>
            <w:szCs w:val="25"/>
          </w:rPr>
          <w:t>представителя</w:t>
        </w:r>
      </w:hyperlink>
      <w:r w:rsidRPr="00754A4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При фактическом допущении работника к работе работодатель обязан оформить с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 xml:space="preserve">ним трудовой договор в письменной форме </w:t>
      </w:r>
      <w:r w:rsidRPr="00754A47">
        <w:rPr>
          <w:rFonts w:ascii="Times New Roman" w:hAnsi="Times New Roman" w:cs="Times New Roman"/>
          <w:b/>
          <w:sz w:val="25"/>
          <w:szCs w:val="25"/>
        </w:rPr>
        <w:t>не позднее трех рабочих дней</w:t>
      </w:r>
      <w:r w:rsidRPr="00754A47">
        <w:rPr>
          <w:rFonts w:ascii="Times New Roman" w:hAnsi="Times New Roman" w:cs="Times New Roman"/>
          <w:sz w:val="25"/>
          <w:szCs w:val="25"/>
        </w:rPr>
        <w:t xml:space="preserve"> со дня фактического допущения работника к работе, а если отношения, связанные с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Pr="00754A47">
        <w:rPr>
          <w:rFonts w:ascii="Times New Roman" w:hAnsi="Times New Roman" w:cs="Times New Roman"/>
          <w:sz w:val="25"/>
          <w:szCs w:val="25"/>
        </w:rPr>
        <w:t>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со статьей 67.1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>ТК РФ</w:t>
      </w:r>
      <w:r w:rsidR="00722AB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sz w:val="25"/>
          <w:szCs w:val="25"/>
        </w:rPr>
        <w:t>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</w:p>
    <w:p w:rsidR="00FC5C89" w:rsidRPr="00754A47" w:rsidRDefault="00FC5C89" w:rsidP="005A78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>ТК РФ</w:t>
      </w:r>
      <w:r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и иными федеральными </w:t>
      </w:r>
      <w:hyperlink r:id="rId8" w:history="1">
        <w:r w:rsidRPr="00754A47">
          <w:rPr>
            <w:rFonts w:ascii="Times New Roman" w:hAnsi="Times New Roman" w:cs="Times New Roman"/>
            <w:color w:val="000000"/>
            <w:sz w:val="25"/>
            <w:szCs w:val="25"/>
          </w:rPr>
          <w:t>законами</w:t>
        </w:r>
      </w:hyperlink>
      <w:r w:rsidRPr="00754A4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FC5C89" w:rsidRPr="00754A47" w:rsidRDefault="00FC5C89" w:rsidP="00FC5C8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Неоформление трудового договора является нарушением трудовых прав.</w:t>
      </w:r>
    </w:p>
    <w:p w:rsidR="005E522C" w:rsidRPr="00754A47" w:rsidRDefault="00052808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В соответствии с пункт</w:t>
      </w:r>
      <w:r w:rsidR="005E522C" w:rsidRPr="00754A47">
        <w:rPr>
          <w:rFonts w:ascii="Times New Roman" w:hAnsi="Times New Roman" w:cs="Times New Roman"/>
          <w:sz w:val="25"/>
          <w:szCs w:val="25"/>
        </w:rPr>
        <w:t>ом</w:t>
      </w:r>
      <w:r w:rsidRPr="00754A47">
        <w:rPr>
          <w:rFonts w:ascii="Times New Roman" w:hAnsi="Times New Roman" w:cs="Times New Roman"/>
          <w:sz w:val="25"/>
          <w:szCs w:val="25"/>
        </w:rPr>
        <w:t xml:space="preserve"> </w:t>
      </w:r>
      <w:r w:rsidR="003B56E2" w:rsidRPr="003B56E2">
        <w:rPr>
          <w:rFonts w:ascii="Times New Roman" w:hAnsi="Times New Roman" w:cs="Times New Roman"/>
          <w:sz w:val="25"/>
          <w:szCs w:val="25"/>
        </w:rPr>
        <w:t>3</w:t>
      </w:r>
      <w:r w:rsidRPr="00754A47">
        <w:rPr>
          <w:rFonts w:ascii="Times New Roman" w:hAnsi="Times New Roman" w:cs="Times New Roman"/>
          <w:sz w:val="25"/>
          <w:szCs w:val="25"/>
        </w:rPr>
        <w:t xml:space="preserve"> статьи 5.27. Кодекса об административных правонарушениях </w:t>
      </w:r>
      <w:r w:rsidR="00B95EDD" w:rsidRPr="00754A47">
        <w:rPr>
          <w:rFonts w:ascii="Times New Roman" w:hAnsi="Times New Roman" w:cs="Times New Roman"/>
          <w:color w:val="000000"/>
          <w:sz w:val="25"/>
          <w:szCs w:val="25"/>
        </w:rPr>
        <w:t>Российской Федерации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КоАП РФ)</w:t>
      </w:r>
      <w:r w:rsidR="00B95EDD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E522C"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ф</w:t>
      </w:r>
      <w:hyperlink r:id="rId9" w:history="1"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>актическо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 xml:space="preserve"> допущени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</w:hyperlink>
      <w:r w:rsidR="002D48E3" w:rsidRPr="00754A47">
        <w:rPr>
          <w:rFonts w:ascii="Times New Roman" w:hAnsi="Times New Roman" w:cs="Times New Roman"/>
          <w:sz w:val="25"/>
          <w:szCs w:val="25"/>
        </w:rPr>
        <w:t xml:space="preserve"> к</w:t>
      </w:r>
      <w:r w:rsidR="006128F6">
        <w:rPr>
          <w:rFonts w:ascii="Times New Roman" w:hAnsi="Times New Roman" w:cs="Times New Roman"/>
          <w:sz w:val="25"/>
          <w:szCs w:val="25"/>
        </w:rPr>
        <w:t> </w:t>
      </w:r>
      <w:r w:rsidR="002D48E3" w:rsidRPr="00754A47">
        <w:rPr>
          <w:rFonts w:ascii="Times New Roman" w:hAnsi="Times New Roman" w:cs="Times New Roman"/>
          <w:sz w:val="25"/>
          <w:szCs w:val="25"/>
        </w:rPr>
        <w:t>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</w:t>
      </w:r>
      <w:r w:rsidR="005E522C" w:rsidRPr="00754A47">
        <w:rPr>
          <w:rFonts w:ascii="Times New Roman" w:hAnsi="Times New Roman" w:cs="Times New Roman"/>
          <w:sz w:val="25"/>
          <w:szCs w:val="25"/>
        </w:rPr>
        <w:t>: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522C" w:rsidRPr="00754A47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граждан в размере от </w:t>
      </w:r>
      <w:r w:rsidRPr="00754A47">
        <w:rPr>
          <w:rFonts w:ascii="Times New Roman" w:hAnsi="Times New Roman" w:cs="Times New Roman"/>
          <w:b/>
          <w:sz w:val="25"/>
          <w:szCs w:val="25"/>
        </w:rPr>
        <w:t>трех тысяч до пяти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2D48E3" w:rsidP="005E522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- от </w:t>
      </w:r>
      <w:r w:rsidRPr="00754A47">
        <w:rPr>
          <w:rFonts w:ascii="Times New Roman" w:hAnsi="Times New Roman" w:cs="Times New Roman"/>
          <w:b/>
          <w:sz w:val="25"/>
          <w:szCs w:val="25"/>
        </w:rPr>
        <w:t>десяти тысяч до двадцати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5E522C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В соответствии с пунктом </w:t>
      </w:r>
      <w:r w:rsidR="003B56E2" w:rsidRPr="003B56E2">
        <w:rPr>
          <w:rFonts w:ascii="Times New Roman" w:hAnsi="Times New Roman" w:cs="Times New Roman"/>
          <w:sz w:val="25"/>
          <w:szCs w:val="25"/>
        </w:rPr>
        <w:t>4</w:t>
      </w:r>
      <w:r w:rsidRPr="00754A47">
        <w:rPr>
          <w:rFonts w:ascii="Times New Roman" w:hAnsi="Times New Roman" w:cs="Times New Roman"/>
          <w:sz w:val="25"/>
          <w:szCs w:val="25"/>
        </w:rPr>
        <w:t xml:space="preserve"> статьи 5.27. </w:t>
      </w:r>
      <w:r w:rsidR="006128F6">
        <w:rPr>
          <w:rFonts w:ascii="Times New Roman" w:hAnsi="Times New Roman" w:cs="Times New Roman"/>
          <w:sz w:val="25"/>
          <w:szCs w:val="25"/>
        </w:rPr>
        <w:t>КоАП РФ</w:t>
      </w:r>
      <w:r w:rsidR="00754A47" w:rsidRPr="00754A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b/>
          <w:color w:val="FF0000"/>
          <w:sz w:val="25"/>
          <w:szCs w:val="25"/>
        </w:rPr>
        <w:t>у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>клонени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от оформления или ненадлежаще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оформлени</w:t>
      </w:r>
      <w:r w:rsidR="00D90A97">
        <w:rPr>
          <w:rFonts w:ascii="Times New Roman" w:hAnsi="Times New Roman" w:cs="Times New Roman"/>
          <w:b/>
          <w:color w:val="FF0000"/>
          <w:sz w:val="25"/>
          <w:szCs w:val="25"/>
        </w:rPr>
        <w:t>е</w:t>
      </w:r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трудового договора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либо </w:t>
      </w:r>
      <w:hyperlink r:id="rId10" w:history="1">
        <w:r w:rsidR="002D48E3" w:rsidRPr="00754A47">
          <w:rPr>
            <w:rFonts w:ascii="Times New Roman" w:hAnsi="Times New Roman" w:cs="Times New Roman"/>
            <w:b/>
            <w:color w:val="FF0000"/>
            <w:sz w:val="25"/>
            <w:szCs w:val="25"/>
          </w:rPr>
          <w:t>заключени</w:t>
        </w:r>
        <w:r w:rsidR="00D90A97">
          <w:rPr>
            <w:rFonts w:ascii="Times New Roman" w:hAnsi="Times New Roman" w:cs="Times New Roman"/>
            <w:b/>
            <w:color w:val="FF0000"/>
            <w:sz w:val="25"/>
            <w:szCs w:val="25"/>
          </w:rPr>
          <w:t>е</w:t>
        </w:r>
      </w:hyperlink>
      <w:r w:rsidR="002D48E3" w:rsidRPr="00754A47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гражданско-правового договора</w:t>
      </w:r>
      <w:r w:rsidR="002D48E3" w:rsidRPr="00754A47">
        <w:rPr>
          <w:rFonts w:ascii="Times New Roman" w:hAnsi="Times New Roman" w:cs="Times New Roman"/>
          <w:sz w:val="25"/>
          <w:szCs w:val="25"/>
        </w:rPr>
        <w:t>, фактически регулирующего трудовые отношения между работником и</w:t>
      </w:r>
      <w:r w:rsidR="00422E3E">
        <w:rPr>
          <w:rFonts w:ascii="Times New Roman" w:hAnsi="Times New Roman" w:cs="Times New Roman"/>
          <w:sz w:val="25"/>
          <w:szCs w:val="25"/>
        </w:rPr>
        <w:t> </w:t>
      </w:r>
      <w:r w:rsidR="002D48E3" w:rsidRPr="00754A47">
        <w:rPr>
          <w:rFonts w:ascii="Times New Roman" w:hAnsi="Times New Roman" w:cs="Times New Roman"/>
          <w:sz w:val="25"/>
          <w:szCs w:val="25"/>
        </w:rPr>
        <w:t>работодателем, влечет наложение административного штрафа</w:t>
      </w:r>
      <w:r w:rsidRPr="00754A47">
        <w:rPr>
          <w:rFonts w:ascii="Times New Roman" w:hAnsi="Times New Roman" w:cs="Times New Roman"/>
          <w:sz w:val="25"/>
          <w:szCs w:val="25"/>
        </w:rPr>
        <w:t>: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128F6" w:rsidRDefault="006128F6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</w:p>
    <w:p w:rsidR="006128F6" w:rsidRPr="00754A47" w:rsidRDefault="006128F6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</w:p>
    <w:p w:rsidR="006128F6" w:rsidRDefault="006128F6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</w:p>
    <w:p w:rsidR="006128F6" w:rsidRDefault="006128F6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в размере от </w:t>
      </w:r>
      <w:r w:rsidRPr="00754A47">
        <w:rPr>
          <w:rFonts w:ascii="Times New Roman" w:hAnsi="Times New Roman" w:cs="Times New Roman"/>
          <w:b/>
          <w:sz w:val="25"/>
          <w:szCs w:val="25"/>
        </w:rPr>
        <w:t xml:space="preserve">десяти тысяч до двадцати тысяч </w:t>
      </w:r>
      <w:r w:rsidRPr="00754A47">
        <w:rPr>
          <w:rFonts w:ascii="Times New Roman" w:hAnsi="Times New Roman" w:cs="Times New Roman"/>
          <w:sz w:val="25"/>
          <w:szCs w:val="25"/>
        </w:rPr>
        <w:t xml:space="preserve">рублей;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на лиц, осуществляющих предпринимательскую деятельность без образования юридического лица,</w:t>
      </w:r>
      <w:r w:rsidR="006128F6">
        <w:rPr>
          <w:rFonts w:ascii="Times New Roman" w:hAnsi="Times New Roman" w:cs="Times New Roman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sz w:val="25"/>
          <w:szCs w:val="25"/>
        </w:rPr>
        <w:t xml:space="preserve">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 xml:space="preserve">– </w:t>
      </w:r>
      <w:r w:rsidRPr="00754A47">
        <w:rPr>
          <w:rFonts w:ascii="Times New Roman" w:hAnsi="Times New Roman" w:cs="Times New Roman"/>
          <w:sz w:val="25"/>
          <w:szCs w:val="25"/>
        </w:rPr>
        <w:t xml:space="preserve">от </w:t>
      </w:r>
      <w:r w:rsidRPr="00754A47">
        <w:rPr>
          <w:rFonts w:ascii="Times New Roman" w:hAnsi="Times New Roman" w:cs="Times New Roman"/>
          <w:b/>
          <w:sz w:val="25"/>
          <w:szCs w:val="25"/>
        </w:rPr>
        <w:t>пяти тысяч до десяти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5E522C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юридических лиц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 xml:space="preserve">– 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от </w:t>
      </w:r>
      <w:r w:rsidR="002D48E3" w:rsidRPr="00754A47">
        <w:rPr>
          <w:rFonts w:ascii="Times New Roman" w:hAnsi="Times New Roman" w:cs="Times New Roman"/>
          <w:b/>
          <w:sz w:val="25"/>
          <w:szCs w:val="25"/>
        </w:rPr>
        <w:t>пятидесяти тысяч до ста тысяч</w:t>
      </w:r>
      <w:r w:rsidR="002D48E3"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Совершение </w:t>
      </w:r>
      <w:r w:rsidR="005E522C" w:rsidRPr="00754A47">
        <w:rPr>
          <w:rFonts w:ascii="Times New Roman" w:hAnsi="Times New Roman" w:cs="Times New Roman"/>
          <w:sz w:val="25"/>
          <w:szCs w:val="25"/>
        </w:rPr>
        <w:t xml:space="preserve">вышеназванных </w:t>
      </w:r>
      <w:r w:rsidRPr="00754A47">
        <w:rPr>
          <w:rFonts w:ascii="Times New Roman" w:hAnsi="Times New Roman" w:cs="Times New Roman"/>
          <w:sz w:val="25"/>
          <w:szCs w:val="25"/>
        </w:rPr>
        <w:t>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</w:t>
      </w:r>
      <w:r w:rsidR="005E522C" w:rsidRPr="00754A47">
        <w:rPr>
          <w:rFonts w:ascii="Times New Roman" w:hAnsi="Times New Roman" w:cs="Times New Roman"/>
          <w:sz w:val="25"/>
          <w:szCs w:val="25"/>
        </w:rPr>
        <w:t>: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граждан в размере </w:t>
      </w:r>
      <w:r w:rsidRPr="00754A47">
        <w:rPr>
          <w:rFonts w:ascii="Times New Roman" w:hAnsi="Times New Roman" w:cs="Times New Roman"/>
          <w:b/>
          <w:sz w:val="25"/>
          <w:szCs w:val="25"/>
        </w:rPr>
        <w:t>пяти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должностных лиц </w:t>
      </w:r>
      <w:r w:rsidR="00085FF3">
        <w:rPr>
          <w:rFonts w:ascii="Times New Roman" w:hAnsi="Times New Roman" w:cs="Times New Roman"/>
          <w:color w:val="000000"/>
          <w:sz w:val="25"/>
          <w:szCs w:val="25"/>
        </w:rPr>
        <w:t>–</w:t>
      </w:r>
      <w:r w:rsidRPr="00754A47">
        <w:rPr>
          <w:rFonts w:ascii="Times New Roman" w:hAnsi="Times New Roman" w:cs="Times New Roman"/>
          <w:sz w:val="25"/>
          <w:szCs w:val="25"/>
        </w:rPr>
        <w:t xml:space="preserve"> </w:t>
      </w:r>
      <w:r w:rsidRPr="00754A47">
        <w:rPr>
          <w:rFonts w:ascii="Times New Roman" w:hAnsi="Times New Roman" w:cs="Times New Roman"/>
          <w:b/>
          <w:sz w:val="25"/>
          <w:szCs w:val="25"/>
        </w:rPr>
        <w:t>дисквалификацию на срок от одного года до трех лет</w:t>
      </w:r>
      <w:r w:rsidRPr="00754A4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5E522C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>на лиц, осуществляющих предпринимательскую деятельность без образования юридического лица</w:t>
      </w:r>
      <w:r w:rsidR="006128F6">
        <w:rPr>
          <w:rFonts w:ascii="Times New Roman" w:hAnsi="Times New Roman" w:cs="Times New Roman"/>
          <w:sz w:val="25"/>
          <w:szCs w:val="25"/>
        </w:rPr>
        <w:t xml:space="preserve">, </w:t>
      </w:r>
      <w:r w:rsidR="006128F6">
        <w:rPr>
          <w:rFonts w:ascii="Times New Roman" w:hAnsi="Times New Roman" w:cs="Times New Roman"/>
          <w:color w:val="000000"/>
          <w:sz w:val="25"/>
          <w:szCs w:val="25"/>
        </w:rPr>
        <w:t>–</w:t>
      </w:r>
      <w:r w:rsidRPr="00754A47">
        <w:rPr>
          <w:rFonts w:ascii="Times New Roman" w:hAnsi="Times New Roman" w:cs="Times New Roman"/>
          <w:sz w:val="25"/>
          <w:szCs w:val="25"/>
        </w:rPr>
        <w:t xml:space="preserve"> от </w:t>
      </w:r>
      <w:r w:rsidRPr="00754A47">
        <w:rPr>
          <w:rFonts w:ascii="Times New Roman" w:hAnsi="Times New Roman" w:cs="Times New Roman"/>
          <w:b/>
          <w:sz w:val="25"/>
          <w:szCs w:val="25"/>
        </w:rPr>
        <w:t>тридцати тысяч до сорока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рублей; </w:t>
      </w:r>
    </w:p>
    <w:p w:rsidR="002D48E3" w:rsidRPr="00754A47" w:rsidRDefault="002D48E3" w:rsidP="002D48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5"/>
          <w:szCs w:val="25"/>
        </w:rPr>
      </w:pPr>
      <w:r w:rsidRPr="00754A47">
        <w:rPr>
          <w:rFonts w:ascii="Times New Roman" w:hAnsi="Times New Roman" w:cs="Times New Roman"/>
          <w:sz w:val="25"/>
          <w:szCs w:val="25"/>
        </w:rPr>
        <w:t xml:space="preserve">на юридических лиц </w:t>
      </w:r>
      <w:r w:rsidR="00422E3E">
        <w:rPr>
          <w:rFonts w:ascii="Times New Roman" w:hAnsi="Times New Roman" w:cs="Times New Roman"/>
          <w:color w:val="000000"/>
          <w:sz w:val="25"/>
          <w:szCs w:val="25"/>
        </w:rPr>
        <w:t xml:space="preserve">– </w:t>
      </w:r>
      <w:r w:rsidRPr="00754A47">
        <w:rPr>
          <w:rFonts w:ascii="Times New Roman" w:hAnsi="Times New Roman" w:cs="Times New Roman"/>
          <w:sz w:val="25"/>
          <w:szCs w:val="25"/>
        </w:rPr>
        <w:t xml:space="preserve">от </w:t>
      </w:r>
      <w:r w:rsidRPr="00754A47">
        <w:rPr>
          <w:rFonts w:ascii="Times New Roman" w:hAnsi="Times New Roman" w:cs="Times New Roman"/>
          <w:b/>
          <w:sz w:val="25"/>
          <w:szCs w:val="25"/>
        </w:rPr>
        <w:t>ста тысяч до двухсот тысяч</w:t>
      </w:r>
      <w:r w:rsidRPr="00754A47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2D48E3" w:rsidRPr="00754A47" w:rsidRDefault="006128F6" w:rsidP="00297F7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522C" w:rsidRPr="00754A47" w:rsidRDefault="00297F7B" w:rsidP="00FC5C8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Вам не безразлично </w:t>
      </w:r>
      <w:r w:rsidR="001E717F"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754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аше будущее, Вы хотите получать полный объем социальных гарантий, Вам важен размер будущей трудовой пенсии </w:t>
      </w:r>
    </w:p>
    <w:p w:rsidR="00297F7B" w:rsidRDefault="00297F7B" w:rsidP="00FC5C89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ВЫ ДОЛЖНЫ ОТСТАИВАТЬ СВОИ ЗАКОННЫЕ ПРАВА! </w:t>
      </w:r>
    </w:p>
    <w:p w:rsidR="00FC5C89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79E" w:rsidRPr="00754A47" w:rsidRDefault="00FC5C89" w:rsidP="0045779E">
      <w:pPr>
        <w:suppressAutoHyphens/>
        <w:ind w:left="709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ЗА ЗАЩИТОЙ ТРУДОВЫХ ПРАВ ВЫ ИМЕЕТЕ ПРАВО </w:t>
      </w:r>
      <w:r w:rsidR="0045779E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ОБРАТИТЬСЯ</w:t>
      </w:r>
      <w:r w:rsidR="005E522C"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:</w:t>
      </w:r>
    </w:p>
    <w:p w:rsidR="0045779E" w:rsidRPr="003B56E2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3B56E2">
        <w:rPr>
          <w:rFonts w:ascii="Times New Roman" w:hAnsi="Times New Roman" w:cs="Times New Roman"/>
          <w:sz w:val="25"/>
          <w:szCs w:val="25"/>
        </w:rPr>
        <w:t>в Государственную инспекцию труда в Волгоградской области (по адресу: 400001, г.</w:t>
      </w:r>
      <w:r w:rsidR="00422E3E">
        <w:rPr>
          <w:rFonts w:ascii="Times New Roman" w:hAnsi="Times New Roman" w:cs="Times New Roman"/>
          <w:sz w:val="25"/>
          <w:szCs w:val="25"/>
        </w:rPr>
        <w:t> </w:t>
      </w:r>
      <w:r w:rsidRPr="003B56E2">
        <w:rPr>
          <w:rFonts w:ascii="Times New Roman" w:hAnsi="Times New Roman" w:cs="Times New Roman"/>
          <w:sz w:val="25"/>
          <w:szCs w:val="25"/>
        </w:rPr>
        <w:t xml:space="preserve">Волгоград, ул. Рабоче-Крестьянская, 16, номер телефона </w:t>
      </w:r>
      <w:r w:rsidR="008D3428" w:rsidRPr="003B56E2">
        <w:rPr>
          <w:rFonts w:ascii="Times New Roman" w:hAnsi="Times New Roman" w:cs="Times New Roman"/>
          <w:sz w:val="25"/>
          <w:szCs w:val="25"/>
        </w:rPr>
        <w:t>"</w:t>
      </w:r>
      <w:r w:rsidRPr="003B56E2">
        <w:rPr>
          <w:rFonts w:ascii="Times New Roman" w:hAnsi="Times New Roman" w:cs="Times New Roman"/>
          <w:color w:val="000000"/>
          <w:sz w:val="25"/>
          <w:szCs w:val="25"/>
        </w:rPr>
        <w:t>горячей линии</w:t>
      </w:r>
      <w:r w:rsidR="008D3428"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"                      </w:t>
      </w:r>
      <w:r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 (8442) 97-21-52, адрес электронной почты:</w:t>
      </w:r>
      <w:r w:rsidR="00422E3E" w:rsidRPr="00422E3E">
        <w:t xml:space="preserve"> </w:t>
      </w:r>
      <w:hyperlink r:id="rId11" w:history="1">
        <w:r w:rsidR="00422E3E">
          <w:rPr>
            <w:rStyle w:val="a3"/>
            <w:rFonts w:ascii="SegoeUIRegular" w:hAnsi="SegoeUIRegular"/>
            <w:color w:val="337AB7"/>
            <w:shd w:val="clear" w:color="auto" w:fill="FFFFFF"/>
          </w:rPr>
          <w:t>git34@rostrud.ru</w:t>
        </w:r>
      </w:hyperlink>
      <w:r w:rsidRPr="003B56E2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5E522C" w:rsidRPr="003B56E2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FC5C89" w:rsidRPr="003B56E2" w:rsidRDefault="0045779E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в  прокуратуру по месту нахождения работодателя (адрес </w:t>
      </w:r>
      <w:hyperlink r:id="rId12" w:tgtFrame="_blank" w:history="1">
        <w:r w:rsidRPr="003B56E2"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Прокуратуры Волгоградской области</w:t>
        </w:r>
      </w:hyperlink>
      <w:r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="00E57FE4" w:rsidRPr="003B56E2">
        <w:rPr>
          <w:rFonts w:ascii="Times New Roman" w:hAnsi="Times New Roman" w:cs="Times New Roman"/>
          <w:sz w:val="25"/>
          <w:szCs w:val="25"/>
        </w:rPr>
        <w:t>400075, Россия, г. Волгоград, ул. Историческая, 124</w:t>
      </w:r>
      <w:r w:rsidRPr="003B56E2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6465DE"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22E3E">
        <w:rPr>
          <w:rFonts w:ascii="Times New Roman" w:hAnsi="Times New Roman" w:cs="Times New Roman"/>
          <w:color w:val="000000"/>
          <w:sz w:val="25"/>
          <w:szCs w:val="25"/>
        </w:rPr>
        <w:t>тел. (8442) 53-40-68</w:t>
      </w:r>
      <w:r w:rsidRPr="003B56E2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5E522C" w:rsidRPr="003B56E2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45779E" w:rsidRPr="003B56E2" w:rsidRDefault="00FC5C89" w:rsidP="0045779E">
      <w:pPr>
        <w:pStyle w:val="a8"/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5"/>
          <w:szCs w:val="25"/>
        </w:rPr>
      </w:pPr>
      <w:r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в суд </w:t>
      </w:r>
      <w:r w:rsidR="0045779E" w:rsidRPr="003B56E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A7874" w:rsidRPr="003B56E2">
        <w:rPr>
          <w:rFonts w:ascii="Times New Roman" w:hAnsi="Times New Roman" w:cs="Times New Roman"/>
          <w:color w:val="000000"/>
          <w:sz w:val="25"/>
          <w:szCs w:val="25"/>
        </w:rPr>
        <w:t>за взысканием причитающихся</w:t>
      </w:r>
      <w:r w:rsidR="005A7874" w:rsidRPr="003B56E2">
        <w:rPr>
          <w:rFonts w:ascii="Times New Roman" w:hAnsi="Times New Roman" w:cs="Times New Roman"/>
          <w:sz w:val="25"/>
          <w:szCs w:val="25"/>
        </w:rPr>
        <w:t xml:space="preserve"> сумм в порядке индивидуального трудового спора</w:t>
      </w:r>
      <w:r w:rsidR="00754A47" w:rsidRPr="003B56E2">
        <w:rPr>
          <w:rFonts w:ascii="Times New Roman" w:hAnsi="Times New Roman" w:cs="Times New Roman"/>
          <w:sz w:val="25"/>
          <w:szCs w:val="25"/>
        </w:rPr>
        <w:t>;</w:t>
      </w:r>
    </w:p>
    <w:p w:rsidR="00754A47" w:rsidRPr="003B56E2" w:rsidRDefault="00754A47" w:rsidP="00754A47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3B56E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Федеральную службу по труду и занятости (Роструд), написав заявление на сайте </w:t>
      </w:r>
      <w:r w:rsidRPr="003B5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"Онлайн Инспекция.РФ"</w:t>
      </w:r>
    </w:p>
    <w:p w:rsidR="00754A47" w:rsidRPr="00754A47" w:rsidRDefault="00754A47" w:rsidP="00C877A7">
      <w:pPr>
        <w:pStyle w:val="a8"/>
        <w:ind w:left="644"/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722ABC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ДЛЯ ЗАЩИТЫ СВОИХ ИНТЕРЕСОВ СЛЕДУЕТ </w:t>
      </w:r>
    </w:p>
    <w:p w:rsidR="00754A47" w:rsidRPr="00754A47" w:rsidRDefault="00754A47" w:rsidP="00754A47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РУКОВОДСТВОВАТЬСЯ СТАТЬЕЙ 352 ТРУДОВОГО КОДЕКСА РОССИЙСКОЙ ФЕДЕРАЦИИ, СОГЛАСНО</w:t>
      </w:r>
      <w:r w:rsidRPr="00754A4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КОТОРОЙ ВЫ ИМЕЕТЕ ПРАВО НА САМОЗАЩИТУ, СУДЕБНУЮ ЗАЩИТУ И ДРУГИЕ СПОСОБЫ ЗАЩИТЫ</w:t>
      </w:r>
    </w:p>
    <w:p w:rsidR="00754A47" w:rsidRPr="00754A47" w:rsidRDefault="00754A47" w:rsidP="00754A47">
      <w:pPr>
        <w:pStyle w:val="a8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Телефон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горячей линии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"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комитета по труду и занятости населения Волгоградской области: 8 (8442) 30-99-60</w:t>
      </w:r>
    </w:p>
    <w:p w:rsidR="005E522C" w:rsidRPr="00754A47" w:rsidRDefault="005E522C" w:rsidP="005E522C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</w:pPr>
    </w:p>
    <w:p w:rsidR="008D3428" w:rsidRDefault="005E522C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754A47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Подробная информация о порядке защиты трудовых прав размещена на сайте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комитета по труду и занятости населения Волгоградской области</w:t>
      </w:r>
      <w:r w:rsidRPr="00754A47">
        <w:rPr>
          <w:color w:val="4F6228" w:themeColor="accent3" w:themeShade="80"/>
          <w:sz w:val="26"/>
          <w:szCs w:val="26"/>
        </w:rPr>
        <w:t xml:space="preserve"> </w:t>
      </w:r>
      <w:r w:rsidR="009E6845" w:rsidRPr="00754A47">
        <w:rPr>
          <w:color w:val="4F6228" w:themeColor="accent3" w:themeShade="80"/>
          <w:sz w:val="26"/>
          <w:szCs w:val="26"/>
        </w:rPr>
        <w:t xml:space="preserve">                                   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http:// ktzn.volg</w:t>
      </w:r>
      <w:r w:rsidR="0057482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en-US" w:eastAsia="ru-RU"/>
        </w:rPr>
        <w:t>ograd</w:t>
      </w:r>
      <w:r w:rsidRPr="00754A4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>.ru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eastAsia="ru-RU"/>
        </w:rPr>
        <w:t xml:space="preserve"> </w:t>
      </w:r>
      <w:r w:rsidR="008D3428" w:rsidRPr="00396B4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в разделе </w:t>
      </w:r>
      <w:r w:rsidR="008D342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</w:p>
    <w:p w:rsidR="005E522C" w:rsidRPr="005E522C" w:rsidRDefault="008D3428" w:rsidP="00754A47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108000"/>
          <w:sz w:val="26"/>
          <w:szCs w:val="26"/>
          <w:lang w:eastAsia="ru-RU"/>
        </w:rPr>
      </w:pPr>
      <w:r w:rsidRPr="00396B4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"Снижение не</w:t>
      </w:r>
      <w:bookmarkStart w:id="0" w:name="_GoBack"/>
      <w:bookmarkEnd w:id="0"/>
      <w:r w:rsidRPr="00396B4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формальной занятости" – "Легализация трудовых отношений"</w:t>
      </w:r>
    </w:p>
    <w:sectPr w:rsidR="005E522C" w:rsidRPr="005E522C" w:rsidSect="006128F6">
      <w:pgSz w:w="11906" w:h="16838"/>
      <w:pgMar w:top="426" w:right="849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drawingGridHorizontalSpacing w:val="110"/>
  <w:displayHorizontalDrawingGridEvery w:val="2"/>
  <w:characterSpacingControl w:val="doNotCompress"/>
  <w:compat/>
  <w:rsids>
    <w:rsidRoot w:val="00CA2AC2"/>
    <w:rsid w:val="00052808"/>
    <w:rsid w:val="00053950"/>
    <w:rsid w:val="00085FF3"/>
    <w:rsid w:val="0016133A"/>
    <w:rsid w:val="0019077B"/>
    <w:rsid w:val="001E717F"/>
    <w:rsid w:val="00230CC7"/>
    <w:rsid w:val="00297F7B"/>
    <w:rsid w:val="002C4E0F"/>
    <w:rsid w:val="002D48E3"/>
    <w:rsid w:val="002E1F79"/>
    <w:rsid w:val="00344952"/>
    <w:rsid w:val="00360EBF"/>
    <w:rsid w:val="00387174"/>
    <w:rsid w:val="003B56E2"/>
    <w:rsid w:val="00422E3E"/>
    <w:rsid w:val="0045779E"/>
    <w:rsid w:val="005731CC"/>
    <w:rsid w:val="00574825"/>
    <w:rsid w:val="005A7874"/>
    <w:rsid w:val="005E522C"/>
    <w:rsid w:val="006128F6"/>
    <w:rsid w:val="00640824"/>
    <w:rsid w:val="006465DE"/>
    <w:rsid w:val="006F551E"/>
    <w:rsid w:val="00722ABC"/>
    <w:rsid w:val="00733B0D"/>
    <w:rsid w:val="00754A47"/>
    <w:rsid w:val="00807361"/>
    <w:rsid w:val="008512E7"/>
    <w:rsid w:val="008C53C1"/>
    <w:rsid w:val="008D3428"/>
    <w:rsid w:val="009445C9"/>
    <w:rsid w:val="00995E5E"/>
    <w:rsid w:val="009E6845"/>
    <w:rsid w:val="00B95EDD"/>
    <w:rsid w:val="00BF4B95"/>
    <w:rsid w:val="00C30F4B"/>
    <w:rsid w:val="00C369F8"/>
    <w:rsid w:val="00C877A7"/>
    <w:rsid w:val="00CA2AC2"/>
    <w:rsid w:val="00CC3E0E"/>
    <w:rsid w:val="00CD20E3"/>
    <w:rsid w:val="00CE1160"/>
    <w:rsid w:val="00D17203"/>
    <w:rsid w:val="00D87177"/>
    <w:rsid w:val="00D90A97"/>
    <w:rsid w:val="00E3150E"/>
    <w:rsid w:val="00E577F6"/>
    <w:rsid w:val="00E57FE4"/>
    <w:rsid w:val="00E7427B"/>
    <w:rsid w:val="00E865FE"/>
    <w:rsid w:val="00FC5C89"/>
    <w:rsid w:val="00FE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  <w:style w:type="paragraph" w:customStyle="1" w:styleId="ConsPlusNormal">
    <w:name w:val="ConsPlusNormal"/>
    <w:rsid w:val="00FC5C8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BF8DA1C26EB4371D36ACAC3B920BD194E190F533860EA0D91C7C92B72FEF65D74A6AE3F02WDG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03AADBEB5AAEC84DACC01D2C40400BE6B0C5F8D7B8105BA27C515B76A92A879DED5189BC6AE95DHDtCL" TargetMode="External"/><Relationship Id="rId12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gitvolgograd@avtlg.ru" TargetMode="External"/><Relationship Id="rId5" Type="http://schemas.openxmlformats.org/officeDocument/2006/relationships/image" Target="media/image1.gif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8E31506DA2F8C024C1ECA87939E857B26D868407CE9057BB40D7604875FC0622B31AF59702DC28H30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E31506DA2F8C024C1ECA87939E857B26D868407CE9057BB40D7604875FC0622B31AF59702DD21H30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mezhevich</dc:creator>
  <cp:lastModifiedBy>Литвинова Елена Петровна</cp:lastModifiedBy>
  <cp:revision>2</cp:revision>
  <cp:lastPrinted>2021-03-15T08:40:00Z</cp:lastPrinted>
  <dcterms:created xsi:type="dcterms:W3CDTF">2022-03-17T13:47:00Z</dcterms:created>
  <dcterms:modified xsi:type="dcterms:W3CDTF">2022-03-17T13:47:00Z</dcterms:modified>
</cp:coreProperties>
</file>