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B" w:rsidRPr="0017315B" w:rsidRDefault="0034691B" w:rsidP="004E6D8F">
      <w:pPr>
        <w:pStyle w:val="ConsPlusTitle"/>
        <w:rPr>
          <w:sz w:val="26"/>
          <w:szCs w:val="26"/>
        </w:rPr>
      </w:pPr>
    </w:p>
    <w:p w:rsidR="0034691B" w:rsidRPr="0017315B" w:rsidRDefault="00E26B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Волгоградская  область</w:t>
      </w:r>
    </w:p>
    <w:p w:rsidR="0034691B" w:rsidRPr="0017315B" w:rsidRDefault="00E26B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Совет депутатов Арчединского сельского поселения</w:t>
      </w:r>
    </w:p>
    <w:p w:rsidR="0034691B" w:rsidRPr="0017315B" w:rsidRDefault="00E26B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Фроловского муниципального района</w:t>
      </w:r>
    </w:p>
    <w:p w:rsidR="0034691B" w:rsidRPr="0017315B" w:rsidRDefault="003469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691B" w:rsidRPr="0017315B" w:rsidRDefault="003469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E26B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 xml:space="preserve">РЕШЕНИЕ № </w:t>
      </w:r>
      <w:r w:rsidR="0017315B" w:rsidRPr="0017315B">
        <w:rPr>
          <w:rFonts w:ascii="Times New Roman" w:hAnsi="Times New Roman" w:cs="Times New Roman"/>
          <w:b/>
          <w:bCs/>
          <w:sz w:val="26"/>
          <w:szCs w:val="26"/>
        </w:rPr>
        <w:t>72/223</w:t>
      </w:r>
    </w:p>
    <w:p w:rsidR="0034691B" w:rsidRPr="0017315B" w:rsidRDefault="0034691B" w:rsidP="00751D5D">
      <w:pPr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E26B1D" w:rsidP="00BB08BA">
      <w:pPr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от «</w:t>
      </w:r>
      <w:r w:rsidR="0017315B" w:rsidRPr="0017315B">
        <w:rPr>
          <w:rFonts w:ascii="Times New Roman" w:hAnsi="Times New Roman" w:cs="Times New Roman"/>
          <w:sz w:val="26"/>
          <w:szCs w:val="26"/>
        </w:rPr>
        <w:t>15</w:t>
      </w:r>
      <w:r w:rsidRPr="0017315B">
        <w:rPr>
          <w:rFonts w:ascii="Times New Roman" w:hAnsi="Times New Roman" w:cs="Times New Roman"/>
          <w:sz w:val="26"/>
          <w:szCs w:val="26"/>
        </w:rPr>
        <w:t xml:space="preserve">» </w:t>
      </w:r>
      <w:r w:rsidR="0017315B" w:rsidRPr="0017315B">
        <w:rPr>
          <w:rFonts w:ascii="Times New Roman" w:hAnsi="Times New Roman" w:cs="Times New Roman"/>
          <w:sz w:val="26"/>
          <w:szCs w:val="26"/>
        </w:rPr>
        <w:t>ноября 2023</w:t>
      </w:r>
      <w:r w:rsidRPr="0017315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п. Образцы</w:t>
      </w:r>
    </w:p>
    <w:p w:rsidR="0034691B" w:rsidRPr="0017315B" w:rsidRDefault="0034691B" w:rsidP="00751D5D">
      <w:pPr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34691B" w:rsidRPr="0017315B" w:rsidRDefault="00E26B1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7315B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муниципальном жилищном контроле </w:t>
      </w:r>
    </w:p>
    <w:p w:rsidR="0034691B" w:rsidRPr="0017315B" w:rsidRDefault="00E26B1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7315B">
        <w:rPr>
          <w:rFonts w:ascii="Times New Roman" w:hAnsi="Times New Roman" w:cs="Times New Roman"/>
          <w:b/>
          <w:sz w:val="26"/>
          <w:szCs w:val="26"/>
        </w:rPr>
        <w:t>на территории Арчединского</w:t>
      </w:r>
      <w:r w:rsidR="0025231F" w:rsidRPr="001731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/>
          <w:sz w:val="26"/>
          <w:szCs w:val="26"/>
        </w:rPr>
        <w:t>сельского поселения Фроловского</w:t>
      </w:r>
      <w:r w:rsidR="0025231F" w:rsidRPr="001731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Волгоградской области </w:t>
      </w:r>
    </w:p>
    <w:p w:rsidR="006B5C8E" w:rsidRPr="0017315B" w:rsidRDefault="006B5C8E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691B" w:rsidRPr="0017315B" w:rsidRDefault="00E26B1D" w:rsidP="00751D5D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7E23D4" w:rsidRPr="0017315B">
        <w:rPr>
          <w:rFonts w:ascii="Times New Roman" w:hAnsi="Times New Roman" w:cs="Times New Roman"/>
          <w:sz w:val="26"/>
          <w:szCs w:val="26"/>
        </w:rPr>
        <w:t>,</w:t>
      </w:r>
      <w:r w:rsidRPr="0017315B">
        <w:rPr>
          <w:rFonts w:ascii="Times New Roman" w:hAnsi="Times New Roman" w:cs="Times New Roman"/>
          <w:bCs/>
          <w:sz w:val="26"/>
          <w:szCs w:val="26"/>
        </w:rPr>
        <w:t xml:space="preserve"> Совет депутатов Арчединского</w:t>
      </w:r>
      <w:r w:rsidR="00024F14" w:rsidRPr="001731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024F14" w:rsidRPr="001731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Cs/>
          <w:sz w:val="26"/>
          <w:szCs w:val="26"/>
        </w:rPr>
        <w:t>Фроловского муниципального района Волгоградской области</w:t>
      </w:r>
      <w:r w:rsidR="00CF3185" w:rsidRPr="0017315B">
        <w:rPr>
          <w:rFonts w:ascii="Times New Roman" w:hAnsi="Times New Roman" w:cs="Times New Roman"/>
          <w:bCs/>
          <w:sz w:val="26"/>
          <w:szCs w:val="26"/>
        </w:rPr>
        <w:t>,</w:t>
      </w:r>
      <w:r w:rsidR="00751D5D" w:rsidRPr="0017315B">
        <w:rPr>
          <w:rFonts w:ascii="Times New Roman" w:hAnsi="Times New Roman" w:cs="Times New Roman"/>
          <w:sz w:val="26"/>
          <w:szCs w:val="26"/>
        </w:rPr>
        <w:t xml:space="preserve"> решил</w:t>
      </w:r>
      <w:r w:rsidRPr="0017315B">
        <w:rPr>
          <w:rFonts w:ascii="Times New Roman" w:hAnsi="Times New Roman" w:cs="Times New Roman"/>
          <w:sz w:val="26"/>
          <w:szCs w:val="26"/>
        </w:rPr>
        <w:t>:</w:t>
      </w:r>
    </w:p>
    <w:p w:rsidR="0017315B" w:rsidRPr="0017315B" w:rsidRDefault="0017315B" w:rsidP="00751D5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1D5D" w:rsidRPr="0017315B" w:rsidRDefault="00E26B1D" w:rsidP="00751D5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Утвердить прилагаемое Положение о муниципальном жилищном контроле на территории</w:t>
      </w:r>
      <w:r w:rsidR="00F701A6" w:rsidRPr="0017315B">
        <w:rPr>
          <w:sz w:val="26"/>
          <w:szCs w:val="26"/>
        </w:rPr>
        <w:t xml:space="preserve"> </w:t>
      </w:r>
      <w:r w:rsidRPr="0017315B">
        <w:rPr>
          <w:bCs/>
          <w:sz w:val="26"/>
          <w:szCs w:val="26"/>
        </w:rPr>
        <w:t>Арчединского сельского поселения Фроловского</w:t>
      </w:r>
      <w:r w:rsidR="00024F14" w:rsidRPr="0017315B">
        <w:rPr>
          <w:bCs/>
          <w:sz w:val="26"/>
          <w:szCs w:val="26"/>
        </w:rPr>
        <w:t xml:space="preserve"> </w:t>
      </w:r>
      <w:r w:rsidR="00CF3185" w:rsidRPr="0017315B">
        <w:rPr>
          <w:bCs/>
          <w:sz w:val="26"/>
          <w:szCs w:val="26"/>
        </w:rPr>
        <w:t>м</w:t>
      </w:r>
      <w:r w:rsidRPr="0017315B">
        <w:rPr>
          <w:bCs/>
          <w:sz w:val="26"/>
          <w:szCs w:val="26"/>
        </w:rPr>
        <w:t>униципального района Волгоградской области</w:t>
      </w:r>
      <w:r w:rsidRPr="0017315B">
        <w:rPr>
          <w:sz w:val="26"/>
          <w:szCs w:val="26"/>
        </w:rPr>
        <w:t>.</w:t>
      </w:r>
      <w:r w:rsidR="008334C2" w:rsidRPr="0017315B">
        <w:rPr>
          <w:sz w:val="26"/>
          <w:szCs w:val="26"/>
        </w:rPr>
        <w:t xml:space="preserve">     </w:t>
      </w:r>
    </w:p>
    <w:p w:rsidR="00751D5D" w:rsidRPr="0017315B" w:rsidRDefault="00751D5D" w:rsidP="00751D5D">
      <w:pPr>
        <w:autoSpaceDE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   </w:t>
      </w:r>
      <w:r w:rsidR="008334C2" w:rsidRPr="0017315B">
        <w:rPr>
          <w:rFonts w:ascii="Times New Roman" w:hAnsi="Times New Roman" w:cs="Times New Roman"/>
          <w:sz w:val="26"/>
          <w:szCs w:val="26"/>
        </w:rPr>
        <w:t xml:space="preserve">  </w:t>
      </w:r>
      <w:r w:rsidRPr="0017315B">
        <w:rPr>
          <w:rFonts w:ascii="Times New Roman" w:hAnsi="Times New Roman" w:cs="Times New Roman"/>
          <w:sz w:val="26"/>
          <w:szCs w:val="26"/>
        </w:rPr>
        <w:t xml:space="preserve">  </w:t>
      </w:r>
      <w:r w:rsidR="008334C2" w:rsidRPr="0017315B">
        <w:rPr>
          <w:rFonts w:ascii="Times New Roman" w:hAnsi="Times New Roman" w:cs="Times New Roman"/>
          <w:sz w:val="26"/>
          <w:szCs w:val="26"/>
        </w:rPr>
        <w:t xml:space="preserve">2. </w:t>
      </w:r>
      <w:r w:rsidRPr="0017315B">
        <w:rPr>
          <w:rFonts w:ascii="Times New Roman" w:hAnsi="Times New Roman" w:cs="Times New Roman"/>
          <w:sz w:val="26"/>
          <w:szCs w:val="26"/>
        </w:rPr>
        <w:t xml:space="preserve">  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Признать утратившими силу:</w:t>
      </w:r>
    </w:p>
    <w:p w:rsidR="00A47483" w:rsidRPr="0017315B" w:rsidRDefault="00751D5D" w:rsidP="00751D5D">
      <w:pPr>
        <w:autoSpaceDE w:val="0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</w:rPr>
        <w:t>- решение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Совета депутатов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Арчединского сельского поселения Фроловского муниципального района Волгоградской области от 28.01.2022 г. </w:t>
      </w:r>
    </w:p>
    <w:p w:rsidR="0017315B" w:rsidRPr="0017315B" w:rsidRDefault="00751D5D" w:rsidP="00A47483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№ 45/155 «Об утверждении </w:t>
      </w:r>
      <w:r w:rsidRPr="0017315B">
        <w:rPr>
          <w:rFonts w:ascii="Times New Roman" w:hAnsi="Times New Roman" w:cs="Times New Roman"/>
          <w:sz w:val="26"/>
          <w:szCs w:val="26"/>
        </w:rPr>
        <w:t xml:space="preserve">Положения о муниципальном жилищном контроле на территории  </w:t>
      </w:r>
      <w:r w:rsidRPr="0017315B">
        <w:rPr>
          <w:rFonts w:ascii="Times New Roman" w:hAnsi="Times New Roman" w:cs="Times New Roman"/>
          <w:iCs/>
          <w:sz w:val="26"/>
          <w:szCs w:val="26"/>
        </w:rPr>
        <w:t>Арчединского</w:t>
      </w:r>
      <w:r w:rsidRPr="0017315B">
        <w:rPr>
          <w:rFonts w:ascii="Times New Roman" w:hAnsi="Times New Roman" w:cs="Times New Roman"/>
          <w:sz w:val="26"/>
          <w:szCs w:val="26"/>
        </w:rPr>
        <w:t xml:space="preserve"> сельского поселения Фроловского муниципального района Волгоградской области»;</w:t>
      </w:r>
    </w:p>
    <w:p w:rsidR="0017315B" w:rsidRPr="00C5750A" w:rsidRDefault="00751D5D" w:rsidP="00C5750A">
      <w:pPr>
        <w:autoSpaceDE w:val="0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-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решение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Совета депутатов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>Арчединского сельского поселения Фроловского муниципального района Волгоградской области от 15.12.2022 г.</w:t>
      </w:r>
      <w:r w:rsidR="00C5750A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№ 57/189 «О внесении изменений в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решение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Совета депутатов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Арчединского сельского поселения Фроловского муниципального района Волгоградской области от 28.01.2022 г. № 45/155 «Об утверждении </w:t>
      </w:r>
      <w:r w:rsidRPr="0017315B">
        <w:rPr>
          <w:rFonts w:ascii="Times New Roman" w:hAnsi="Times New Roman" w:cs="Times New Roman"/>
          <w:sz w:val="26"/>
          <w:szCs w:val="26"/>
        </w:rPr>
        <w:t xml:space="preserve">Положения о муниципальном жилищном контроле на территории </w:t>
      </w:r>
      <w:r w:rsidRPr="0017315B">
        <w:rPr>
          <w:rFonts w:ascii="Times New Roman" w:hAnsi="Times New Roman" w:cs="Times New Roman"/>
          <w:iCs/>
          <w:sz w:val="26"/>
          <w:szCs w:val="26"/>
        </w:rPr>
        <w:t>Арчединского</w:t>
      </w:r>
      <w:r w:rsidRPr="0017315B">
        <w:rPr>
          <w:rFonts w:ascii="Times New Roman" w:hAnsi="Times New Roman" w:cs="Times New Roman"/>
          <w:sz w:val="26"/>
          <w:szCs w:val="26"/>
        </w:rPr>
        <w:t xml:space="preserve"> сельского поселения Фроловского муниципального района </w:t>
      </w:r>
      <w:r w:rsidR="0017315B" w:rsidRPr="0017315B">
        <w:rPr>
          <w:rFonts w:ascii="Times New Roman" w:hAnsi="Times New Roman" w:cs="Times New Roman"/>
          <w:sz w:val="26"/>
          <w:szCs w:val="26"/>
        </w:rPr>
        <w:t>Волгоградской области»»;</w:t>
      </w:r>
    </w:p>
    <w:p w:rsidR="00A47483" w:rsidRPr="0017315B" w:rsidRDefault="00A47483" w:rsidP="00751D5D">
      <w:pPr>
        <w:autoSpaceDE w:val="0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</w:rPr>
        <w:t>- решение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Совета депутатов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Арчединского сельского поселения Фроловского муниципального района Волгоградской области от 27.06.2023 г. </w:t>
      </w:r>
    </w:p>
    <w:p w:rsidR="00A47483" w:rsidRDefault="00A47483" w:rsidP="00A47483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№ 65/210 «О внесении изменений в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решение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color w:val="auto"/>
          <w:sz w:val="26"/>
          <w:szCs w:val="26"/>
        </w:rPr>
        <w:t>Совета депутатов</w:t>
      </w:r>
      <w:r w:rsidRPr="0017315B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Арчединского сельского поселения Фроловского муниципального района Волгоградской области от 28.01.2022 г. № 45/155 «Об утверждении </w:t>
      </w:r>
      <w:r w:rsidRPr="0017315B">
        <w:rPr>
          <w:rFonts w:ascii="Times New Roman" w:hAnsi="Times New Roman" w:cs="Times New Roman"/>
          <w:sz w:val="26"/>
          <w:szCs w:val="26"/>
        </w:rPr>
        <w:t xml:space="preserve">Положения о муниципальном жилищном контроле на территории </w:t>
      </w:r>
      <w:r w:rsidRPr="0017315B">
        <w:rPr>
          <w:rFonts w:ascii="Times New Roman" w:hAnsi="Times New Roman" w:cs="Times New Roman"/>
          <w:iCs/>
          <w:sz w:val="26"/>
          <w:szCs w:val="26"/>
        </w:rPr>
        <w:t>Арчединского</w:t>
      </w:r>
      <w:r w:rsidRPr="0017315B">
        <w:rPr>
          <w:rFonts w:ascii="Times New Roman" w:hAnsi="Times New Roman" w:cs="Times New Roman"/>
          <w:sz w:val="26"/>
          <w:szCs w:val="26"/>
        </w:rPr>
        <w:t xml:space="preserve"> сельского поселения Фроловского муниципального района Волгоградской области»».</w:t>
      </w:r>
    </w:p>
    <w:p w:rsidR="00A47483" w:rsidRPr="004D7E00" w:rsidRDefault="00E26B1D" w:rsidP="004D7E00">
      <w:pPr>
        <w:pStyle w:val="aa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4D7E00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4D7E00" w:rsidRPr="004D7E0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D7E00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34691B" w:rsidRPr="0017315B" w:rsidRDefault="00A47483" w:rsidP="00CF318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bCs/>
          <w:sz w:val="26"/>
          <w:szCs w:val="26"/>
        </w:rPr>
        <w:t xml:space="preserve">      3</w:t>
      </w:r>
      <w:r w:rsidR="00CF3185" w:rsidRPr="0017315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26B1D" w:rsidRPr="0017315B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</w:t>
      </w:r>
      <w:r w:rsidR="00E26B1D" w:rsidRPr="0017315B"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опубликования.</w:t>
      </w:r>
    </w:p>
    <w:p w:rsidR="0034691B" w:rsidRPr="0017315B" w:rsidRDefault="0034691B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34691B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E26B1D">
      <w:pPr>
        <w:autoSpaceDE w:val="0"/>
        <w:rPr>
          <w:rFonts w:ascii="Times New Roman" w:hAnsi="Times New Roman" w:cs="Times New Roman"/>
          <w:spacing w:val="2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Глава</w:t>
      </w:r>
      <w:r w:rsidR="00751D5D" w:rsidRPr="0017315B">
        <w:rPr>
          <w:rFonts w:ascii="Times New Roman" w:hAnsi="Times New Roman" w:cs="Times New Roman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spacing w:val="2"/>
          <w:sz w:val="26"/>
          <w:szCs w:val="26"/>
        </w:rPr>
        <w:t>Арчединского</w:t>
      </w:r>
      <w:r w:rsidR="00751D5D" w:rsidRPr="0017315B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       </w:t>
      </w:r>
      <w:r w:rsidRPr="0017315B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М.Е.Алеулова</w:t>
      </w:r>
    </w:p>
    <w:p w:rsidR="00A47483" w:rsidRPr="0017315B" w:rsidRDefault="00A47483" w:rsidP="0017315B">
      <w:pPr>
        <w:autoSpaceDE w:val="0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34691B" w:rsidRPr="0017315B" w:rsidRDefault="00E26B1D" w:rsidP="00751D5D">
      <w:pPr>
        <w:pStyle w:val="ConsPlusNormal"/>
        <w:ind w:firstLine="0"/>
        <w:jc w:val="right"/>
        <w:outlineLvl w:val="0"/>
        <w:rPr>
          <w:color w:val="000000"/>
          <w:sz w:val="20"/>
          <w:szCs w:val="20"/>
        </w:rPr>
      </w:pPr>
      <w:r w:rsidRPr="0017315B">
        <w:rPr>
          <w:sz w:val="20"/>
          <w:szCs w:val="20"/>
        </w:rPr>
        <w:lastRenderedPageBreak/>
        <w:t>УТВЕРЖДЕНО</w:t>
      </w:r>
    </w:p>
    <w:p w:rsidR="0034691B" w:rsidRPr="0017315B" w:rsidRDefault="00E26B1D">
      <w:pPr>
        <w:autoSpaceDE w:val="0"/>
        <w:jc w:val="right"/>
        <w:rPr>
          <w:rFonts w:ascii="Times New Roman" w:hAnsi="Times New Roman" w:cs="Times New Roman"/>
        </w:rPr>
      </w:pPr>
      <w:r w:rsidRPr="0017315B">
        <w:rPr>
          <w:rFonts w:ascii="Times New Roman" w:hAnsi="Times New Roman" w:cs="Times New Roman"/>
        </w:rPr>
        <w:t>решением Совет депутатов</w:t>
      </w:r>
    </w:p>
    <w:p w:rsidR="0034691B" w:rsidRPr="0017315B" w:rsidRDefault="00E26B1D">
      <w:pPr>
        <w:autoSpaceDE w:val="0"/>
        <w:ind w:left="5103"/>
        <w:jc w:val="right"/>
        <w:rPr>
          <w:rFonts w:ascii="Times New Roman" w:hAnsi="Times New Roman" w:cs="Times New Roman"/>
          <w:i/>
        </w:rPr>
      </w:pPr>
      <w:r w:rsidRPr="0017315B">
        <w:rPr>
          <w:rFonts w:ascii="Times New Roman" w:hAnsi="Times New Roman" w:cs="Times New Roman"/>
          <w:spacing w:val="2"/>
        </w:rPr>
        <w:t xml:space="preserve">Арчединского сельского поселения                                    </w:t>
      </w:r>
    </w:p>
    <w:p w:rsidR="0034691B" w:rsidRPr="0017315B" w:rsidRDefault="00E26B1D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17315B">
        <w:rPr>
          <w:rFonts w:ascii="Times New Roman" w:hAnsi="Times New Roman" w:cs="Times New Roman"/>
        </w:rPr>
        <w:t>от «</w:t>
      </w:r>
      <w:r w:rsidR="0017315B" w:rsidRPr="0017315B">
        <w:rPr>
          <w:rFonts w:ascii="Times New Roman" w:hAnsi="Times New Roman" w:cs="Times New Roman"/>
        </w:rPr>
        <w:t>15</w:t>
      </w:r>
      <w:r w:rsidRPr="0017315B">
        <w:rPr>
          <w:rFonts w:ascii="Times New Roman" w:hAnsi="Times New Roman" w:cs="Times New Roman"/>
        </w:rPr>
        <w:t xml:space="preserve">» </w:t>
      </w:r>
      <w:r w:rsidR="0017315B" w:rsidRPr="0017315B">
        <w:rPr>
          <w:rFonts w:ascii="Times New Roman" w:hAnsi="Times New Roman" w:cs="Times New Roman"/>
        </w:rPr>
        <w:t>ноября 2023</w:t>
      </w:r>
      <w:r w:rsidRPr="0017315B">
        <w:rPr>
          <w:rFonts w:ascii="Times New Roman" w:hAnsi="Times New Roman" w:cs="Times New Roman"/>
        </w:rPr>
        <w:t xml:space="preserve"> г. № </w:t>
      </w:r>
      <w:r w:rsidR="0017315B" w:rsidRPr="0017315B">
        <w:rPr>
          <w:rFonts w:ascii="Times New Roman" w:hAnsi="Times New Roman" w:cs="Times New Roman"/>
        </w:rPr>
        <w:t>72/223</w:t>
      </w:r>
    </w:p>
    <w:p w:rsidR="0034691B" w:rsidRPr="0017315B" w:rsidRDefault="0034691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34691B">
      <w:pPr>
        <w:pStyle w:val="ConsPlusTitle"/>
        <w:rPr>
          <w:b w:val="0"/>
          <w:bCs w:val="0"/>
          <w:sz w:val="26"/>
          <w:szCs w:val="26"/>
        </w:rPr>
      </w:pPr>
      <w:bookmarkStart w:id="0" w:name="Par35"/>
      <w:bookmarkEnd w:id="0"/>
    </w:p>
    <w:p w:rsidR="0034691B" w:rsidRPr="0017315B" w:rsidRDefault="0034691B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34691B" w:rsidRPr="0017315B" w:rsidRDefault="00E26B1D">
      <w:pPr>
        <w:pStyle w:val="ConsPlusTitle"/>
        <w:jc w:val="center"/>
        <w:rPr>
          <w:sz w:val="26"/>
          <w:szCs w:val="26"/>
        </w:rPr>
      </w:pPr>
      <w:r w:rsidRPr="0017315B">
        <w:rPr>
          <w:sz w:val="26"/>
          <w:szCs w:val="26"/>
        </w:rPr>
        <w:t>ПОЛОЖЕНИЕ</w:t>
      </w:r>
    </w:p>
    <w:p w:rsidR="0034691B" w:rsidRPr="0017315B" w:rsidRDefault="00E26B1D">
      <w:pPr>
        <w:pStyle w:val="ConsPlusTitle"/>
        <w:jc w:val="center"/>
        <w:rPr>
          <w:sz w:val="26"/>
          <w:szCs w:val="26"/>
        </w:rPr>
      </w:pPr>
      <w:r w:rsidRPr="0017315B">
        <w:rPr>
          <w:sz w:val="26"/>
          <w:szCs w:val="26"/>
        </w:rPr>
        <w:t>о муниципальном</w:t>
      </w:r>
      <w:r w:rsidR="00F701A6" w:rsidRPr="0017315B">
        <w:rPr>
          <w:sz w:val="26"/>
          <w:szCs w:val="26"/>
        </w:rPr>
        <w:t xml:space="preserve"> </w:t>
      </w:r>
      <w:r w:rsidRPr="0017315B">
        <w:rPr>
          <w:sz w:val="26"/>
          <w:szCs w:val="26"/>
        </w:rPr>
        <w:t xml:space="preserve"> жилищном контроле на территории Арчединского сельского поселения Фроловского муниципального района Волгоградской области</w:t>
      </w:r>
    </w:p>
    <w:p w:rsidR="0034691B" w:rsidRPr="0017315B" w:rsidRDefault="0034691B">
      <w:pPr>
        <w:pStyle w:val="ConsPlusTitle"/>
        <w:jc w:val="center"/>
        <w:rPr>
          <w:b w:val="0"/>
          <w:bCs w:val="0"/>
          <w:sz w:val="26"/>
          <w:szCs w:val="26"/>
        </w:rPr>
      </w:pPr>
      <w:bookmarkStart w:id="1" w:name="_Hlk73456502"/>
      <w:bookmarkEnd w:id="1"/>
    </w:p>
    <w:p w:rsidR="0034691B" w:rsidRPr="0017315B" w:rsidRDefault="00E26B1D">
      <w:p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34691B" w:rsidRPr="0017315B" w:rsidRDefault="0034691B">
      <w:pPr>
        <w:autoSpaceDE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организации и осуществления муниципального жилищного контроля на территории</w:t>
      </w:r>
      <w:r w:rsidR="00024F14" w:rsidRPr="0017315B">
        <w:rPr>
          <w:rFonts w:ascii="Times New Roman" w:hAnsi="Times New Roman" w:cs="Times New Roman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Cs/>
          <w:sz w:val="26"/>
          <w:szCs w:val="26"/>
        </w:rPr>
        <w:t>Арчединского сельского поселения Фроловского муниципального района Волгоградской области</w:t>
      </w:r>
      <w:r w:rsidRPr="0017315B">
        <w:rPr>
          <w:rFonts w:ascii="Times New Roman" w:hAnsi="Times New Roman" w:cs="Times New Roman"/>
          <w:sz w:val="26"/>
          <w:szCs w:val="26"/>
        </w:rPr>
        <w:t xml:space="preserve"> (далее - муниципальный контроль).</w:t>
      </w:r>
    </w:p>
    <w:p w:rsidR="005C44A0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1.2. </w:t>
      </w:r>
      <w:r w:rsidR="005C44A0" w:rsidRPr="0017315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требований к: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использованию и сохранности жилищного фонда;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жилым помещениям, их использованию и содержанию;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формированию фондов капитального ремонта;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092EF0" w:rsidRPr="0017315B" w:rsidRDefault="00092EF0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2) требований энергетической эффективности и оснащенности помещений многоквартирных домов и жилых домов приборами учета используемых энергетических </w:t>
      </w:r>
      <w:r w:rsidRPr="0017315B">
        <w:rPr>
          <w:rFonts w:ascii="Times New Roman" w:hAnsi="Times New Roman" w:cs="Times New Roman"/>
          <w:sz w:val="26"/>
          <w:szCs w:val="26"/>
        </w:rPr>
        <w:lastRenderedPageBreak/>
        <w:t>ресурсов;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правил: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1.3. Объектами муниципального контроля (далее – объект контроля) являются: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1.4. Учет объектов контроля осуществляется посредством использования: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единого реестра контрольных мероприятий; 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информационной системы (подсистемы государственной информационной системы) досудебного обжалования;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952E48" w:rsidRPr="0017315B" w:rsidRDefault="00952E48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информационной системы Контрольного органа.</w:t>
      </w:r>
    </w:p>
    <w:p w:rsidR="0034691B" w:rsidRPr="0017315B" w:rsidRDefault="00E26B1D" w:rsidP="00952E4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1.5. Муниципальный контроль осуществляется администрацией</w:t>
      </w:r>
      <w:r w:rsidR="00024F14" w:rsidRPr="0017315B">
        <w:rPr>
          <w:rFonts w:ascii="Times New Roman" w:hAnsi="Times New Roman" w:cs="Times New Roman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Cs/>
          <w:sz w:val="26"/>
          <w:szCs w:val="26"/>
        </w:rPr>
        <w:t>Арчединского сельского поселения Фроловского муниципального района Волгоградской области</w:t>
      </w:r>
      <w:r w:rsidRPr="0017315B">
        <w:rPr>
          <w:rFonts w:ascii="Times New Roman" w:hAnsi="Times New Roman" w:cs="Times New Roman"/>
          <w:sz w:val="26"/>
          <w:szCs w:val="26"/>
        </w:rPr>
        <w:t xml:space="preserve"> (далее – Контрольный орган).</w:t>
      </w:r>
    </w:p>
    <w:p w:rsidR="0034691B" w:rsidRPr="0017315B" w:rsidRDefault="00E26B1D">
      <w:pPr>
        <w:pStyle w:val="aa"/>
        <w:widowControl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1.6. Руководство деятельностью по осуществлению муниципального контроля осуществляет глава </w:t>
      </w:r>
      <w:r w:rsidRPr="0017315B">
        <w:rPr>
          <w:rFonts w:ascii="Times New Roman" w:hAnsi="Times New Roman" w:cs="Times New Roman"/>
          <w:bCs/>
          <w:sz w:val="26"/>
          <w:szCs w:val="26"/>
        </w:rPr>
        <w:t>Арчединского сельского поселения Фроловского муниципального района Волгоградской области</w:t>
      </w:r>
      <w:r w:rsidRPr="001731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E63D5" w:rsidRPr="0017315B" w:rsidRDefault="007E63D5" w:rsidP="007E63D5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1.7. От имени Контрольного органа муниципальный контроль вправе осуществлять следующие должностные лица:</w:t>
      </w:r>
    </w:p>
    <w:p w:rsidR="007E63D5" w:rsidRPr="0017315B" w:rsidRDefault="007E63D5" w:rsidP="007E63D5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руководитель (заместитель руководителя) Контрольного органа;</w:t>
      </w:r>
    </w:p>
    <w:p w:rsidR="007E63D5" w:rsidRPr="0017315B" w:rsidRDefault="007E63D5" w:rsidP="007E63D5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7E63D5" w:rsidRPr="0017315B" w:rsidRDefault="007E63D5" w:rsidP="007E63D5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7E63D5" w:rsidRPr="0017315B" w:rsidRDefault="007E63D5" w:rsidP="007E63D5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</w:t>
      </w:r>
      <w:r w:rsidRPr="0017315B">
        <w:rPr>
          <w:rFonts w:ascii="Times New Roman" w:hAnsi="Times New Roman" w:cs="Times New Roman"/>
          <w:sz w:val="26"/>
          <w:szCs w:val="26"/>
        </w:rPr>
        <w:lastRenderedPageBreak/>
        <w:t>Контрольного органа).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1.8. Права и обязанности Инспектора: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1.8.1. Инспектор обязан: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и </w:t>
      </w:r>
      <w:hyperlink w:anchor="Par148">
        <w:r w:rsidRPr="0017315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пунктом 3.3</w:t>
        </w:r>
      </w:hyperlink>
      <w:r w:rsidRPr="0017315B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осуществлять консультирование;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7) обращаться в соответствии с Федеральным </w:t>
      </w:r>
      <w:r w:rsidR="00024F14" w:rsidRPr="0017315B">
        <w:rPr>
          <w:rFonts w:ascii="Times New Roman" w:hAnsi="Times New Roman" w:cs="Times New Roman"/>
          <w:sz w:val="26"/>
          <w:szCs w:val="26"/>
        </w:rPr>
        <w:t>законом от 7 февраля 2011 года №</w:t>
      </w:r>
      <w:r w:rsidRPr="0017315B">
        <w:rPr>
          <w:rFonts w:ascii="Times New Roman" w:hAnsi="Times New Roman" w:cs="Times New Roman"/>
          <w:sz w:val="26"/>
          <w:szCs w:val="26"/>
        </w:rPr>
        <w:t xml:space="preserve"> 3-ФЗ "О полиции" за содействием к органам полиции в случаях, если инспектору оказывается противодействие или угрожает опасность.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1.9. Контрольный орган вправе обратиться в суд с заявлениями: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</w:t>
      </w:r>
      <w:r w:rsidRPr="0017315B">
        <w:rPr>
          <w:rFonts w:ascii="Times New Roman" w:hAnsi="Times New Roman" w:cs="Times New Roman"/>
          <w:sz w:val="26"/>
          <w:szCs w:val="26"/>
        </w:rPr>
        <w:lastRenderedPageBreak/>
        <w:t>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34691B" w:rsidRPr="0017315B" w:rsidRDefault="00E26B1D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6) о понуждении к исполнению предписания.</w:t>
      </w:r>
    </w:p>
    <w:p w:rsidR="00EB7128" w:rsidRPr="0017315B" w:rsidRDefault="00E26B1D" w:rsidP="00EB7128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1.10. К отношениям, связанным с осуществлением муниципального контроля, применяются положения Федерального закона.</w:t>
      </w:r>
    </w:p>
    <w:p w:rsidR="00EB7128" w:rsidRPr="0017315B" w:rsidRDefault="00994D85" w:rsidP="00EB7128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1.11.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994D85" w:rsidRPr="0017315B" w:rsidRDefault="00994D85" w:rsidP="00EB7128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EB7128" w:rsidRPr="0017315B" w:rsidRDefault="00EB7128" w:rsidP="00EB7128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D5D" w:rsidRPr="0017315B" w:rsidRDefault="00751D5D" w:rsidP="00751D5D">
      <w:pPr>
        <w:pStyle w:val="ConsPlusTitle"/>
        <w:shd w:val="clear" w:color="auto" w:fill="FFFFFF"/>
        <w:ind w:left="1543"/>
        <w:outlineLvl w:val="1"/>
        <w:rPr>
          <w:sz w:val="26"/>
          <w:szCs w:val="26"/>
        </w:rPr>
      </w:pPr>
      <w:r w:rsidRPr="0017315B">
        <w:rPr>
          <w:sz w:val="26"/>
          <w:szCs w:val="26"/>
        </w:rPr>
        <w:t>2. Категории риска причинения вреда (ущерба)</w:t>
      </w:r>
    </w:p>
    <w:p w:rsidR="00751D5D" w:rsidRPr="0017315B" w:rsidRDefault="00751D5D" w:rsidP="00751D5D">
      <w:pPr>
        <w:pStyle w:val="ConsPlusTitle"/>
        <w:shd w:val="clear" w:color="auto" w:fill="FFFFFF"/>
        <w:ind w:left="1543"/>
        <w:outlineLvl w:val="1"/>
        <w:rPr>
          <w:sz w:val="26"/>
          <w:szCs w:val="26"/>
        </w:rPr>
      </w:pPr>
    </w:p>
    <w:p w:rsidR="00751D5D" w:rsidRPr="0017315B" w:rsidRDefault="00751D5D" w:rsidP="00751D5D">
      <w:pPr>
        <w:pStyle w:val="ConsPlusNormal"/>
        <w:shd w:val="clear" w:color="auto" w:fill="FFFFFF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2.1. Система оценки и управления рисками при осуществлении муниципального контроля не применяется.</w:t>
      </w: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D5D" w:rsidRPr="0017315B" w:rsidRDefault="00751D5D" w:rsidP="00751D5D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751D5D" w:rsidRPr="0017315B" w:rsidRDefault="00751D5D" w:rsidP="00751D5D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1) информирование;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2) обобщение правоприменительной практики;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3) объявление предостережения;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4) консультирование;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5) профилактический визит.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</w:p>
    <w:p w:rsidR="00751D5D" w:rsidRPr="0017315B" w:rsidRDefault="00751D5D" w:rsidP="00751D5D">
      <w:pPr>
        <w:pStyle w:val="ConsPlusNormal"/>
        <w:ind w:firstLine="0"/>
        <w:jc w:val="center"/>
        <w:rPr>
          <w:sz w:val="26"/>
          <w:szCs w:val="26"/>
        </w:rPr>
      </w:pPr>
      <w:r w:rsidRPr="0017315B">
        <w:rPr>
          <w:sz w:val="26"/>
          <w:szCs w:val="26"/>
        </w:rPr>
        <w:t xml:space="preserve">3.1. Информирование контролируемых и иных заинтересованных лиц по вопросам </w:t>
      </w:r>
      <w:r w:rsidRPr="0017315B">
        <w:rPr>
          <w:sz w:val="26"/>
          <w:szCs w:val="26"/>
        </w:rPr>
        <w:lastRenderedPageBreak/>
        <w:t>соблюдения обязательных требований и обобщение правоприменительной практики</w:t>
      </w:r>
    </w:p>
    <w:p w:rsidR="00751D5D" w:rsidRPr="0017315B" w:rsidRDefault="00751D5D" w:rsidP="00751D5D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информационно-телекоммуникационной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Контрольный орган обеспечивает подготовку доклада, содержащего результаты  обобщения правоприменительной практики Контрольного органа (далее – доклад).</w:t>
      </w:r>
    </w:p>
    <w:p w:rsidR="00EB7128" w:rsidRPr="0017315B" w:rsidRDefault="00751D5D" w:rsidP="00EB7128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Контрольный орган обеспечивает публич</w:t>
      </w:r>
      <w:r w:rsidR="00EB7128" w:rsidRPr="0017315B">
        <w:rPr>
          <w:rFonts w:ascii="Times New Roman" w:hAnsi="Times New Roman" w:cs="Times New Roman"/>
          <w:sz w:val="26"/>
          <w:szCs w:val="26"/>
        </w:rPr>
        <w:t>ное обсуждение проекта доклада.</w:t>
      </w:r>
    </w:p>
    <w:p w:rsidR="00751D5D" w:rsidRPr="0017315B" w:rsidRDefault="00751D5D" w:rsidP="00EB7128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D5D" w:rsidRPr="0017315B" w:rsidRDefault="00751D5D" w:rsidP="00751D5D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3.2. Предостережение о недопустимости нарушения </w:t>
      </w:r>
    </w:p>
    <w:p w:rsidR="00751D5D" w:rsidRPr="0017315B" w:rsidRDefault="00751D5D" w:rsidP="00751D5D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обязательных требований</w:t>
      </w:r>
    </w:p>
    <w:p w:rsidR="00751D5D" w:rsidRPr="0017315B" w:rsidRDefault="00751D5D" w:rsidP="00751D5D">
      <w:pPr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3.2.2.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(далее – возражение).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3.2.4. Возражение должно содержать: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наименование Контрольного органа, в который направляется возражение;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дату и номер предостережения;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5) дату получения предостережения контролируемым лицом;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6) личную подпись и дату.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3.2.6. Контрольный орган рассматривает возражение в отношении предостережения в течение пятнадцати  рабочих дней со дня его получения.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lastRenderedPageBreak/>
        <w:t>3.2.7. По результатам рассмотрения возражения Контрольный орган принимает одно из следующих решений: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удовлетворяет возражение в форме отмены предостережения;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отказывает в удовлетворении возражения с указанием причины отказа.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3.2.8. Контрольный орган информирует контролируемое лицо о результатах рассмотрения возражения не позднее пяти  рабочих дней со дня рассмотрения возражения в отношении предостережения.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3.2.9. Повторное направление возражения по тем же основаниям не допускается.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51D5D" w:rsidRPr="0017315B" w:rsidRDefault="00751D5D" w:rsidP="00751D5D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1D5D" w:rsidRPr="0017315B" w:rsidRDefault="00751D5D" w:rsidP="00751D5D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3.3. Консультирование</w:t>
      </w:r>
    </w:p>
    <w:p w:rsidR="00751D5D" w:rsidRPr="0017315B" w:rsidRDefault="00751D5D" w:rsidP="00751D5D">
      <w:pPr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51D5D" w:rsidRPr="0017315B" w:rsidRDefault="00751D5D" w:rsidP="00751D5D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1) порядка проведения контрольных мероприятий;</w:t>
      </w:r>
    </w:p>
    <w:p w:rsidR="00751D5D" w:rsidRPr="0017315B" w:rsidRDefault="00751D5D" w:rsidP="00751D5D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2) периодичности проведения контрольных мероприятий;</w:t>
      </w:r>
    </w:p>
    <w:p w:rsidR="00751D5D" w:rsidRPr="0017315B" w:rsidRDefault="00751D5D" w:rsidP="00751D5D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3) порядка принятия решений по итогам контрольных мероприятий;</w:t>
      </w:r>
    </w:p>
    <w:p w:rsidR="00751D5D" w:rsidRPr="0017315B" w:rsidRDefault="00751D5D" w:rsidP="00751D5D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4) порядка обжалования решений Контрольного органа.</w:t>
      </w: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3.3.2. Инспекторы осуществляют консультирование контролируемых лиц и их представителей: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Время разговора по телефону не должно превышать 10 минут.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1) порядок обжалования решений Контрольного органа;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2) организация и осуществление муниципального контроля.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17315B">
          <w:rPr>
            <w:sz w:val="26"/>
            <w:szCs w:val="26"/>
          </w:rPr>
          <w:t>законом</w:t>
        </w:r>
      </w:hyperlink>
      <w:r w:rsidRPr="0017315B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3.3.7. Контрольный орган осуществляет учет проведенных консультирований.</w:t>
      </w:r>
    </w:p>
    <w:p w:rsidR="0017315B" w:rsidRDefault="0017315B" w:rsidP="00751D5D">
      <w:pPr>
        <w:pStyle w:val="ConsPlusNormal"/>
        <w:ind w:firstLine="0"/>
        <w:jc w:val="center"/>
        <w:rPr>
          <w:sz w:val="26"/>
          <w:szCs w:val="26"/>
        </w:rPr>
      </w:pPr>
    </w:p>
    <w:p w:rsidR="00751D5D" w:rsidRPr="0017315B" w:rsidRDefault="00751D5D" w:rsidP="00751D5D">
      <w:pPr>
        <w:pStyle w:val="ConsPlusNormal"/>
        <w:ind w:firstLine="0"/>
        <w:jc w:val="center"/>
        <w:rPr>
          <w:sz w:val="26"/>
          <w:szCs w:val="26"/>
        </w:rPr>
      </w:pPr>
      <w:r w:rsidRPr="0017315B">
        <w:rPr>
          <w:sz w:val="26"/>
          <w:szCs w:val="26"/>
        </w:rPr>
        <w:t>3.4. Профилактический визит</w:t>
      </w:r>
    </w:p>
    <w:p w:rsidR="00751D5D" w:rsidRPr="0017315B" w:rsidRDefault="00751D5D" w:rsidP="00751D5D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51D5D" w:rsidRPr="0017315B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lastRenderedPageBreak/>
        <w:t>Продолжительность профилактического визита составляет не более двух часов в течение рабочего дня.</w:t>
      </w:r>
    </w:p>
    <w:p w:rsidR="00751D5D" w:rsidRPr="004D7E00" w:rsidRDefault="00751D5D" w:rsidP="00751D5D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00">
        <w:rPr>
          <w:rFonts w:ascii="Times New Roman" w:hAnsi="Times New Roman" w:cs="Times New Roman"/>
          <w:sz w:val="26"/>
          <w:szCs w:val="26"/>
        </w:rPr>
        <w:t>3.4.2.</w:t>
      </w:r>
      <w:r w:rsidR="004D7E00" w:rsidRPr="004D7E00">
        <w:rPr>
          <w:rFonts w:ascii="Times New Roman" w:hAnsi="Times New Roman" w:cs="Times New Roman"/>
          <w:sz w:val="26"/>
          <w:szCs w:val="26"/>
        </w:rPr>
        <w:t xml:space="preserve"> Инспектор проводит обязательный профилактический визит в отношении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деятельности).</w:t>
      </w:r>
      <w:r w:rsidRPr="004D7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3.4.3. Профилактические визиты проводятся по согласованию с контролируемыми лицами.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751D5D" w:rsidRPr="0017315B" w:rsidRDefault="00751D5D" w:rsidP="00751D5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</w:r>
    </w:p>
    <w:p w:rsidR="00751D5D" w:rsidRPr="0017315B" w:rsidRDefault="00751D5D" w:rsidP="00751D5D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3.4.6. Контрольный орган осуществляет учет проведенных профилактических визитов.</w:t>
      </w:r>
    </w:p>
    <w:p w:rsidR="00FA2933" w:rsidRDefault="00FA2933" w:rsidP="009075C5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D7E00" w:rsidRPr="0017315B" w:rsidRDefault="004D7E00" w:rsidP="009075C5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A2933" w:rsidRPr="0017315B" w:rsidRDefault="00E8018C" w:rsidP="00FA2933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="00FA2933" w:rsidRPr="0017315B">
        <w:rPr>
          <w:rFonts w:ascii="Times New Roman" w:hAnsi="Times New Roman" w:cs="Times New Roman"/>
          <w:b/>
          <w:bCs/>
          <w:color w:val="auto"/>
          <w:sz w:val="26"/>
          <w:szCs w:val="26"/>
        </w:rPr>
        <w:t>. Контрольные мероприятия, проводимые в рамках</w:t>
      </w:r>
    </w:p>
    <w:p w:rsidR="00FA2933" w:rsidRPr="0017315B" w:rsidRDefault="00FA2933" w:rsidP="00FA2933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color w:val="auto"/>
          <w:sz w:val="26"/>
          <w:szCs w:val="26"/>
        </w:rPr>
        <w:t>муниципального контроля</w:t>
      </w:r>
      <w:r w:rsidR="004D7E00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FA2933" w:rsidRDefault="00FA2933" w:rsidP="009075C5">
      <w:pPr>
        <w:widowControl/>
        <w:tabs>
          <w:tab w:val="left" w:pos="113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D7E00" w:rsidRPr="0017315B" w:rsidRDefault="004D7E00" w:rsidP="009075C5">
      <w:pPr>
        <w:widowControl/>
        <w:tabs>
          <w:tab w:val="left" w:pos="113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 Контрольные мероприятия. Общие вопросы</w:t>
      </w:r>
      <w:r w:rsidR="004D7E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.1.1. Муниципальный контроль осуществляется Контрольным органом посредс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вом организации проведения следующих внеплановых контрольных</w:t>
      </w:r>
      <w:r w:rsidR="00F701A6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мероприятий:</w:t>
      </w:r>
    </w:p>
    <w:p w:rsidR="00FA2933" w:rsidRPr="0017315B" w:rsidRDefault="005708D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инспекционный визит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, документарная проверка, выездная проверка – при взаим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действии с контролируемыми лицами;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EB7128" w:rsidRPr="0017315B" w:rsidRDefault="00EB7128" w:rsidP="00EB7128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EB7128" w:rsidRPr="0017315B" w:rsidRDefault="00EB7128" w:rsidP="0017315B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.1.2. При осуществлении муниципального контроля</w:t>
      </w:r>
      <w:r w:rsidR="00751D5D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взаимодействием с контр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лируемыми лицами являются: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встречи, телефонные и иные переговоры (непосредственное взаимодействие) м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жду инспектором и контролируемым лицом или его представителем;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запрос документов, иных материалов;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венных объектах). </w:t>
      </w:r>
    </w:p>
    <w:p w:rsidR="00FA2933" w:rsidRDefault="00E8018C" w:rsidP="00FA293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.1.3. Контрольные мероприятия, осуществляемые при </w:t>
      </w:r>
      <w:r w:rsidR="00FA2933" w:rsidRPr="00173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взаимодействии с контр</w:t>
      </w:r>
      <w:r w:rsidR="00FA2933" w:rsidRPr="0017315B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FA2933" w:rsidRPr="00173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лируемым лицом,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проводятся Контрольным органом по следующим основаниям:</w:t>
      </w:r>
    </w:p>
    <w:p w:rsidR="004D7E00" w:rsidRPr="0017315B" w:rsidRDefault="004D7E00" w:rsidP="00FA293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ответствия объекта контроля параметрам, утвержденным индикаторами риска наруш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ния обязательных требований, или отклонения объекта контроля от таких параметров;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поручение Президента Российской Федерации, поручение Правительства Ро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сийской Федерации о проведении контрольных мероприятий в отношении конкретных контролируемых лиц;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3) требование прокурора о проведении контрольного мероприятия в рамках на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зора за исполнением законов, соблюдением прав и свобод человека и гражданина по п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ступившим в органы прокуратуры материалам и обращениям;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истечение срока исполнения решения Контрольного органа об устранении в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ы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явленного нарушения обязательных требований – в случаях, установленных </w:t>
      </w:r>
      <w:hyperlink r:id="rId8" w:history="1">
        <w:r w:rsidRPr="0017315B">
          <w:rPr>
            <w:rFonts w:ascii="Times New Roman" w:hAnsi="Times New Roman" w:cs="Times New Roman"/>
            <w:color w:val="auto"/>
            <w:sz w:val="26"/>
            <w:szCs w:val="26"/>
            <w:lang w:eastAsia="ru-RU"/>
          </w:rPr>
          <w:t>частью 1 статьи 95</w:t>
        </w:r>
      </w:hyperlink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Федерального закона № 248-ФЗ.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Контрольные мероприятия без взаимодействия с контролируемым лицом пров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дятся инспекторами на основании заданий уполномоченных должностных лиц Ко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трольного органа.</w:t>
      </w:r>
    </w:p>
    <w:p w:rsidR="00FA2933" w:rsidRPr="0017315B" w:rsidRDefault="00E8018C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.1.4.</w:t>
      </w:r>
      <w:r w:rsidR="00FA2933" w:rsidRPr="0017315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Внеплановые контрольные мероприятия, за исключением проводимых без взаимодействия с контролируемыми лицами, проводятся путем совершения инспект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ром и лицами, привлекаемыми к проведению контрольного мероприятия, следующих контрольных действий: 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осмотр;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опрос;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получение письменных объяснений;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истребование документов;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pacing w:val="-6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pacing w:val="-6"/>
          <w:sz w:val="26"/>
          <w:szCs w:val="26"/>
          <w:lang w:eastAsia="ru-RU"/>
        </w:rPr>
        <w:t>.1.5. Для проведения контрольного мероприятия, предусматривающего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взаимоде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ствие с контролируемым лицом, а также документарной проверки, принимается реш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</w:t>
      </w:r>
      <w:r w:rsidR="00751D5D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кона</w:t>
      </w:r>
      <w:r w:rsidR="00751D5D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№ 248-ФЗ. 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трольного мероприятия, предусмотренного абзацем первым настоящего пункта Пол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жения.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.1.6. Контрольные мероприятия проводятся инспекторами, указанными в реш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нии Контрольного органа о проведении контрольного мероприятия.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рядке, и включенных в реестр экспертов, экспертных организаций, привлекаемых к пр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ведению контрольных мероприятий.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_Hlk137046486"/>
      <w:bookmarkEnd w:id="2"/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.1.7. По окончании проведения контрольного мероприятия, предусматривающего взаимодействие с контролируемым лицом,</w:t>
      </w:r>
      <w:r w:rsidR="00751D5D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инспектор составляет акт контрольного м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роприятия (далее также – акт) по форме, утвержденной приказом Минэкономразвития России от 31.03.2021 № 151 «О типовых формах документов, используемых контрол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ным (надзорным) органом».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случае если по результатам проведения такого мероприятия выявлено наруш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ние обязательных требований, в акте указывается, какое именно обязательное требов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ние нарушено, каким нормативным правовым актом и его структурной единицей оно установлено.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случае устранения выявленного нарушения до окончания проведения ко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трольного мероприятия, предусматривающего взаимодействие с контролируемым 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цом, в акте указывается факт его устранения.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.1.8. Документы, иные материалы, являющиеся доказательствами нарушения обязательных требований, приобщаются к акту.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Заполненные при проведении контрольного мероприятия проверочные листы (при их наличии) должны быть приобщены к акту. 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.1.9. Оформление акта производится по месту проведения контрольного мер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приятия в день окончания проведения такого мероприятия, если иной порядок оформл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ния акта не установлен Правительством Российской Федерации. 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.1.10. Результаты контрольного мероприятия, содержащие информацию, соста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ляющую государственную, коммерческую, служебную, иную охраняемую законом та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ну, оформляются с соблюдением требований, предусмотренных законодательством Ро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сийской Федерации.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.1.11. В случае несогласия с фактами и выводами, изложенными в акте ко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315B" w:rsidRPr="0017315B" w:rsidRDefault="00E8018C" w:rsidP="00FA2933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.2. Меры, принимаемые Контрольным органом по результатам контрольных </w:t>
      </w:r>
    </w:p>
    <w:p w:rsidR="00FA2933" w:rsidRPr="0017315B" w:rsidRDefault="00FA2933" w:rsidP="00FA2933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00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мероприятий</w:t>
      </w:r>
    </w:p>
    <w:p w:rsidR="00FA2933" w:rsidRPr="0017315B" w:rsidRDefault="00FA2933" w:rsidP="00FA2933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00"/>
          <w:lang w:eastAsia="ru-RU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.2.1. Контрольный орган в случае выявления при проведении контрольного м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роприятия нарушений контролируемым лицом обязательных требований</w:t>
      </w:r>
      <w:r w:rsidR="00FA2933" w:rsidRPr="0017315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обязан: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лее – предписание) с указанием разумных сроков их устранения, но не более шести м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сяцев (при проведении документарной проверки предписание направляется контрол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раняемым законом ценностям, а также других мероприятий, предусмотренных фед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ральным законом о виде контроля;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дения граждан, организаций любым доступным способом информации о наличии угр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зы причинения вреда (ущерба) охраняемым</w:t>
      </w:r>
      <w:r w:rsidR="00751D5D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законом ценностям и способах ее предо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посредственную угрозу причинения вреда (ущерба) охраняемым законом ценностям или что такой вред (ущерб) причинен;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дарственный орган в соответствии со своей компетенцией или при наличии соответс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вующих полномочий принять меры по привлечению виновных лиц к установленной з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коном ответственности;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4) принять меры по осуществлению контроля за устранением выявленных нар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шений обязательных требований, предупреждению нарушений обязательных требов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ном исполнении предписания, если такая мера предусмотрена законодательством;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5) рассмотреть вопрос о выдаче рекомендации по соблюдению обязательных тр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бований, проведении иных мероприятий, направленных на профилактику рисков пр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чинения вреда (ущерба) охраняемым законом ценностям.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708DC" w:rsidRPr="0017315B">
        <w:rPr>
          <w:rFonts w:ascii="Times New Roman" w:hAnsi="Times New Roman" w:cs="Times New Roman"/>
          <w:sz w:val="26"/>
          <w:szCs w:val="26"/>
          <w:lang w:eastAsia="ru-RU"/>
        </w:rPr>
        <w:t>.2.2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 Контролируемое лицо до истечения срока исполнения предписания уведо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ляет Контрольный орган об исполнении предписания с приложением документов и св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дений, подтверждающих устранение выявленных нарушений обязательных требований.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708DC" w:rsidRPr="0017315B">
        <w:rPr>
          <w:rFonts w:ascii="Times New Roman" w:hAnsi="Times New Roman" w:cs="Times New Roman"/>
          <w:sz w:val="26"/>
          <w:szCs w:val="26"/>
          <w:lang w:eastAsia="ru-RU"/>
        </w:rPr>
        <w:t>.2.3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 По истечении срока исполнения контролируемым лицом решения, принят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го в соот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ветствии с подпунктом 1 пункта 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.2.1 настоящего Положения, либо при пре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ставлении контролируемым лицом до истечения указанного срока документов и свед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ний, представление которых установлено указанным решением, либо в случае получ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ния информации в рамках наблюдения за соблюдением обязательных требований (м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ниторинга безопасности) контрольный (надзорный) орган оценивает исполнение реш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ния на основании представленных документов и сведений, полученной информации. 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5708DC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.2.4</w:t>
      </w:r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708DC" w:rsidRPr="0017315B" w:rsidRDefault="00E8018C" w:rsidP="005708DC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2066C" w:rsidRPr="0017315B">
        <w:rPr>
          <w:rFonts w:ascii="Times New Roman" w:hAnsi="Times New Roman" w:cs="Times New Roman"/>
          <w:sz w:val="26"/>
          <w:szCs w:val="26"/>
          <w:lang w:eastAsia="ru-RU"/>
        </w:rPr>
        <w:t>.2.5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 Если указанные документы и сведения контролируемым лицом не пре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возможно сделать вывод об исполнении решения, Контрольный орган оценивает испо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нение указанного решения путем проведения инспекцион</w:t>
      </w:r>
      <w:r w:rsidR="005708DC" w:rsidRPr="0017315B">
        <w:rPr>
          <w:rFonts w:ascii="Times New Roman" w:hAnsi="Times New Roman" w:cs="Times New Roman"/>
          <w:sz w:val="26"/>
          <w:szCs w:val="26"/>
          <w:lang w:eastAsia="ru-RU"/>
        </w:rPr>
        <w:t>ного визита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или документа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ной проверки.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случае, если проводится оценка исполнения решения, принятого по итогам 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ездной проверки, допускается проведение выездной проверки.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2066C" w:rsidRPr="0017315B">
        <w:rPr>
          <w:rFonts w:ascii="Times New Roman" w:hAnsi="Times New Roman" w:cs="Times New Roman"/>
          <w:sz w:val="26"/>
          <w:szCs w:val="26"/>
          <w:lang w:eastAsia="ru-RU"/>
        </w:rPr>
        <w:t>.2.6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 В случае, если по итогам проведения контрольного мероприятия, пред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смотренного пун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ктом 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.2.6 настоящего Положения, Контрольным органом будет уст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новлено, что решение не исполнено или исполнено ненадлежащим образом, он вновь выдает контролируемому лицу решение, предусмотренное подпунк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том 1 пункта 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.2.1 настоящего Положения, с указанием новых сроков его исполнения. 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При неисполнении предписания в установленные сроки Контрольный орган пр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тельством.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.3. Плановые контрольные мероприятия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A2933" w:rsidRPr="0017315B" w:rsidRDefault="00FA2933" w:rsidP="0017315B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осуществляется без проведения плановых меропри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тий.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.4. Внеплановые контрольные мероприятия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12280" w:rsidRPr="0017315B" w:rsidRDefault="00E8018C" w:rsidP="00312280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ных требований, выездного обследования. 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</w:rPr>
        <w:t xml:space="preserve">.4.2.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FA2933" w:rsidRPr="0017315B" w:rsidRDefault="00FA2933" w:rsidP="00FA293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рушениями обязательных требований, но с высокой степенью вероятности свидетельс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вуют о наличии таких нарушений и риска причинения вреда (ущерба) охраняемым зак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ном ценностям.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.4.3. Перечень индикаторов риска нарушения обязательных требований, пров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ряемых в рамках осуществления муниципального контроля </w:t>
      </w:r>
      <w:r w:rsidR="00FA2933" w:rsidRPr="0017315B">
        <w:rPr>
          <w:rFonts w:ascii="Times New Roman" w:hAnsi="Times New Roman" w:cs="Times New Roman"/>
          <w:sz w:val="26"/>
          <w:szCs w:val="26"/>
        </w:rPr>
        <w:t>установлен приложением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2 к настоящему Положению. 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.4.4. Внеплановые контрольные мероприятия, за исключением внеплановых ко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.4.5. В случае, если внеплановое контрольное мероприятие может быть провед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но только после согласования с органами прокуратуры, указанное мероприятие пров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дится после такого согласования.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17315B" w:rsidP="00FA2933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 Документарная проверка</w:t>
      </w:r>
    </w:p>
    <w:p w:rsidR="00FA2933" w:rsidRPr="0017315B" w:rsidRDefault="00FA2933" w:rsidP="0017315B">
      <w:pPr>
        <w:widowControl/>
        <w:tabs>
          <w:tab w:val="left" w:pos="1134"/>
        </w:tabs>
        <w:suppressAutoHyphens w:val="0"/>
        <w:ind w:left="70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.5.1. Под документарной проверкой понимается контрольное мероприятие, кот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рое проводится по месту нахождения Контрольного органа и предметом которого явл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ются исключительно сведения, содержащиеся в документах контролируемых лиц, уст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навливающих их организационно-правовую форму, права и обязанности, а также док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тельных требований, Контрольный орган направляет в адрес контролируемого лица тр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бование представить иные необходимые для рассмотрения в ходе документарной пр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верки документы. 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течение десяти рабочих дней со дня получения данного требования контрол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руемое лицо обязано направить в Контрольный орган указанные в требовании докуме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ты.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.5.3. Срок проведения документарной проверки не может превышать десять 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бочих дней.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указанный срок не включается период с момента: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направления Контрольным органом контролируемому лицу требования пре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направления контролируемому лицу информации Контрольного органа о выя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лении ошибок и (или) противоречий в представленных контролируемым лицом док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трольный орган.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.5.4. Перечень допустимых контрольных действий, совершаемых в ходе док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ментарной проверки: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истребование документов;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получение письменных объяснений.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тельных требований документов и (или) их копий,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 том числе материалов фотосъемки, аудио- и видеозаписи, информационных баз, банков данных, а также носителей инфо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мации.</w:t>
      </w:r>
    </w:p>
    <w:p w:rsidR="00FA2933" w:rsidRPr="0017315B" w:rsidRDefault="00FA2933" w:rsidP="00FA293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Контролируемое лицо в срок, указанный в требовании о представлении докуме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рого контролируемое лицо может представить истребуемые документы.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роля к ним с правами просмотра и поиска информации, необходимой для осуществл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ния контрольных мероприятий на срок проведения документарной проверки.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.5.6. Письменные объяснения могут быть запрошены инспектором от контрол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руемого лица или его представителя, свидетелей.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Письменные объяснения оформляются путем составления письменного докуме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та в свободной форме.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спектор с их слов записал верно, и подписывают документ, указывая дату и место его составления. 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.5.7. При необходимости Контрольный орган привлекает к проведению ко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трольных мероприятий экспертов, экспертные организации, аттестованные в устано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ленном порядке, и включенных в реестр экспертов, экспертных организаций, привл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каемых к проведению контрольных мероприятий.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смотренном статьей 21 Федерального закона № 248-ФЗ.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 Выездная проверка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.6.1. Выездная проверка проводится по месту нахождения (осуществления де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.6.2. Выездная проверка проводится в случае, если не представляется возмо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ным: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удостовериться в полноте и достоверности сведений, которые содержатся в 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ходящихся в распоряжении Контрольного органа или в запрашиваемых им документах и объяснениях контролируемого лица;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тельным требованиям бе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з выезда на указанное в пункте 4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.6.1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.6.3. Внеплановая выездная проверка может проводиться только по согласов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9075C5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.6.4. Контрольный орган уведомляет контролируемое лицо о проведении выез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ной проверки не позднее, чем за двадцать четыре часа до ее начала путем направления контролируемому лицу коп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ии решения о проведении выездной</w:t>
      </w:r>
    </w:p>
    <w:p w:rsidR="00FA2933" w:rsidRPr="0017315B" w:rsidRDefault="00FA2933" w:rsidP="009075C5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пр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верки.</w:t>
      </w:r>
    </w:p>
    <w:p w:rsidR="009075C5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.6.5. Инспектор при проведен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ии выездной проверки предъявляет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A2933" w:rsidRPr="0017315B" w:rsidRDefault="00FA2933" w:rsidP="009075C5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контр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руемому лицу (его представителю) служебное удостоверение, копию решения о проведении выездной проверки, а также сообщает учетный номер в едином реес</w:t>
      </w:r>
      <w:r w:rsidR="0017315B"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ре контрольных мероприятий.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.6.6. Срок проведения выездной проверки составляет не более десяти рабочих дней.</w:t>
      </w:r>
    </w:p>
    <w:p w:rsidR="009075C5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отношении одного субъекта малого предпринимательства общий срок взаим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действия в ходе проведения выездной проверки не может превышать </w:t>
      </w:r>
    </w:p>
    <w:p w:rsidR="009075C5" w:rsidRPr="0017315B" w:rsidRDefault="00FA2933" w:rsidP="009075C5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пят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десят часов для малого предприятия и пятнадцать часов для </w:t>
      </w:r>
    </w:p>
    <w:p w:rsidR="00FA2933" w:rsidRPr="0017315B" w:rsidRDefault="00FA2933" w:rsidP="009075C5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микропредприятия.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.6.7. Перечень допустимых контрольных действий в ходе выездной проверки: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осмотр;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опрос;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3) истребование документов;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4) получение письменных объяснений.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.6.8.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По результатам осмотра составляется протокол осмотра.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.6.9. Под опросом понимается контрольное действие, заключающееся в получ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нии инспектором устной информации, имеющей значение для проведения оценки с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Результаты опроса фиксируются в протоколе опроса, который подписывается 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.6.10. При осуществлении осмотра, опроса в случае выявления нарушений обяз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тельных требований инспектор вправе для фиксации доказательств нарушений обяз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тельных требований использовать фотосъемку, аудио- и видеозапись, иные способы фиксации доказательств. 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Фиксация доказательств нарушений обязательных требований при помощи фот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съемки проводится не менее чем двумя снимками каждого из выявленных нарушений обязательных требований.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Использование фотосъемки и видеозаписи для фиксации доказательств наруш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.6.11. Представление контролируемым лицом истребуемых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933" w:rsidRPr="0017315B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документов, письме</w:t>
      </w:r>
      <w:r w:rsidR="00FA2933" w:rsidRPr="0017315B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н</w:t>
      </w:r>
      <w:r w:rsidR="00FA2933" w:rsidRPr="0017315B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ных объяснений осуществляется</w:t>
      </w:r>
      <w:r w:rsidR="009075C5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пунктами 4.5.5, 4.5.6 и 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.5.7 настоящего Положения.</w:t>
      </w:r>
    </w:p>
    <w:p w:rsidR="00FA2933" w:rsidRPr="0017315B" w:rsidRDefault="00E8018C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.6.12. По окончании проведения выездной проверки инспектор составляет акт выездной проверки.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Информация о проведении фотосъемки, аудио- и видеозаписи отражается в акте проверки.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При оформлении акта в случае проведения выездной проверки с использованием 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средств дистанционного взаимодействия, в том числе посредством аудио- или видеосв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зи, положение, установленное абзацем вторым настоящего пункта Положения, не пр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меняются.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.6.13. В случае, если проведение выездной проверки оказалось невозможным в связи с отсутствием контролируемого лица по месту нахождения (осуществления де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тельности), либо в связи с фактическим неосуществлением деятельности контролиру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</w:t>
      </w:r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мер</w:t>
      </w:r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приятий в порядке, предусмотренном </w:t>
      </w:r>
      <w:hyperlink r:id="rId9" w:history="1">
        <w:r w:rsidR="00FA2933" w:rsidRPr="0017315B">
          <w:rPr>
            <w:rFonts w:ascii="Times New Roman" w:hAnsi="Times New Roman" w:cs="Times New Roman"/>
            <w:color w:val="auto"/>
            <w:sz w:val="26"/>
            <w:szCs w:val="26"/>
            <w:u w:val="single"/>
            <w:lang w:eastAsia="ru-RU"/>
          </w:rPr>
          <w:t>частями 4</w:t>
        </w:r>
      </w:hyperlink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и </w:t>
      </w:r>
      <w:hyperlink r:id="rId10" w:history="1">
        <w:r w:rsidR="00FA2933" w:rsidRPr="0017315B">
          <w:rPr>
            <w:rFonts w:ascii="Times New Roman" w:hAnsi="Times New Roman" w:cs="Times New Roman"/>
            <w:color w:val="auto"/>
            <w:sz w:val="26"/>
            <w:szCs w:val="26"/>
            <w:u w:val="single"/>
            <w:lang w:eastAsia="ru-RU"/>
          </w:rPr>
          <w:t>5 статьи 21</w:t>
        </w:r>
      </w:hyperlink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Федеральным законом № 248-ФЗ. </w:t>
      </w:r>
    </w:p>
    <w:p w:rsidR="00FA2933" w:rsidRPr="0017315B" w:rsidRDefault="00FA2933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В этом случае инспектор вправе совершить контрольные действия в рамках ук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занного периода проведения выездной проверки в любое время до завершения провед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ния выездной проверки. 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.6.14. Индивидуальный предприниматель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, гражданин, являющиеся контрол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руемыми лицами, вправе представить в Контрольный орган информацию о невозможн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сти присутствия при проведении контрольных мероприятий в случаях: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временной нетрудоспособности;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необходимости явки по вызову (извещениям, повесткам) судов, правоохран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тельных органов, военных комиссариатов;</w:t>
      </w:r>
    </w:p>
    <w:p w:rsidR="00FA2933" w:rsidRPr="0017315B" w:rsidRDefault="00FA2933" w:rsidP="00FA293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FA2933" w:rsidRPr="0017315B" w:rsidRDefault="00FA2933" w:rsidP="00FA2933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4) нахождения в служебной командировке.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При поступлении информации проведение контрольных мероприятий переноси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ся Контрольным органом на срок, необходимый для устранения обстоятельств, посл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живших поводом для данного обращения индивидуального предпринимателя, гражд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нина.</w:t>
      </w:r>
    </w:p>
    <w:p w:rsidR="00FA2933" w:rsidRPr="0017315B" w:rsidRDefault="00FA2933" w:rsidP="00FA2933">
      <w:pPr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E8018C" w:rsidP="00FA2933">
      <w:pPr>
        <w:suppressAutoHyphens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.7. Инспекционный визит</w:t>
      </w:r>
    </w:p>
    <w:p w:rsidR="00FA2933" w:rsidRPr="0017315B" w:rsidRDefault="00FA2933" w:rsidP="00FA2933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Инспекционный визит проводится без предварительного уведомления контрол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руемого лица и собственника производственного объекта.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 или их представители обязаны обеспечить беспрепятс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венный доступ инспектора в здания, сооружения, помещения.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Срок проведения инспекционного визита в одном месте осуществления деятел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ности либо на одном производственном объекте (территории) не может превышать один рабочий день.</w:t>
      </w:r>
    </w:p>
    <w:p w:rsidR="00FA2933" w:rsidRPr="0017315B" w:rsidRDefault="0017315B" w:rsidP="0017315B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E8018C"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.7.2. Перечень допустимых контрольных действий в ходе инспекционного визита: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а) осмотр;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б) опрос;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в) получение письменных объяснений;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г) истребование документов, которые в соответствии с обязательными требов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ниями должны находиться в месте нахождения (осуществления деятельности) контр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лируемого лица (его филиалов, представительств, обособленных структурных подразд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лений) либо объекта контроля.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Инспекционный визит допускается проводить с использованием средств диста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ционного взаимодействия, в том числе посредством аудио- или видеосвязи. 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.7.3. Внеплановый инспекционный визит может проводиться только по соглас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5708DC" w:rsidRPr="0017315B" w:rsidRDefault="005708DC" w:rsidP="005708DC">
      <w:pPr>
        <w:pStyle w:val="ConsPlusNormal"/>
        <w:ind w:firstLine="709"/>
        <w:jc w:val="both"/>
        <w:rPr>
          <w:sz w:val="26"/>
          <w:szCs w:val="26"/>
        </w:rPr>
      </w:pPr>
      <w:r w:rsidRPr="0017315B">
        <w:rPr>
          <w:sz w:val="26"/>
          <w:szCs w:val="26"/>
        </w:rPr>
        <w:t>4.7.4.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FA2933" w:rsidRPr="0017315B" w:rsidRDefault="00FA2933" w:rsidP="005708DC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315B" w:rsidRPr="0017315B" w:rsidRDefault="00E8018C" w:rsidP="0017315B">
      <w:pPr>
        <w:suppressAutoHyphens w:val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.8. Наблюдение за соблюдением обязательных требований </w:t>
      </w:r>
    </w:p>
    <w:p w:rsidR="00FA2933" w:rsidRPr="0017315B" w:rsidRDefault="00FA2933" w:rsidP="0017315B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(мониторинг безопасности)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.8.1. Контрольный орган при наблюдении за соблюдением обязательных треб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мыми лицами в рамках исполнения обязательных требований, а также данных, соде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щих в автоматическом режиме технических средств фиксации правонарушений, име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щих функции фото- и киносъемки, видеозаписи.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.8.2. Если в ходе наблюдения за соблюдением обязательных требований (мон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2) решение об объявлении предостережения;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3) решение о выдаче предписания об устранении выявленных нарушений в п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A2933" w:rsidRPr="0017315B" w:rsidRDefault="00FA2933" w:rsidP="00FA2933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933" w:rsidRPr="0017315B" w:rsidRDefault="00E8018C" w:rsidP="0017315B">
      <w:pPr>
        <w:suppressAutoHyphens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.9. Выездное обследование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.9.1. Выездное обследование проводится в целях оценки соблюдения контрол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руемыми лицами обязательных требований.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.9.2. Выездное обследование может проводиться по месту нахождения (осущес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хождения объекта контроля, при этом не допускается взаимодействие с контролиру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мым лицом. 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В ходе выездного обследования на общедоступных (открытых для посещения 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ограниченным кругом лиц) производственных объектах может осуществляться осмотр.</w:t>
      </w:r>
    </w:p>
    <w:p w:rsidR="00FA2933" w:rsidRPr="0017315B" w:rsidRDefault="00E8018C" w:rsidP="00FA2933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.9.3. Выездное обследование проводится без информирования контролируемого лица. </w:t>
      </w:r>
    </w:p>
    <w:p w:rsidR="00FA2933" w:rsidRPr="0017315B" w:rsidRDefault="00FA2933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pacing w:val="-6"/>
          <w:sz w:val="26"/>
          <w:szCs w:val="26"/>
          <w:lang w:eastAsia="ru-RU"/>
        </w:rPr>
        <w:t>Срок проведения выездного обследования одного объекта (нескольких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объектов, ра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положенных в непосредственной близости друг от друга)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может превышать один рабочий день, если иное не установлено федеральным зак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ном о виде контроля.</w:t>
      </w:r>
    </w:p>
    <w:p w:rsidR="00FA2933" w:rsidRPr="0017315B" w:rsidRDefault="00E8018C" w:rsidP="00FA2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.9.4. По результатам проведения выездного обследования не могут быть приняты решения, предусмотр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енные подпунктами 1 и 2 пункта 4</w:t>
      </w:r>
      <w:r w:rsidR="00FA2933" w:rsidRPr="0017315B">
        <w:rPr>
          <w:rFonts w:ascii="Times New Roman" w:hAnsi="Times New Roman" w:cs="Times New Roman"/>
          <w:sz w:val="26"/>
          <w:szCs w:val="26"/>
          <w:lang w:eastAsia="ru-RU"/>
        </w:rPr>
        <w:t>.2.1 настоящего Положения.</w:t>
      </w:r>
    </w:p>
    <w:p w:rsidR="0034691B" w:rsidRPr="0017315B" w:rsidRDefault="0034691B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BF3CA2" w:rsidRPr="0017315B" w:rsidRDefault="005708DC" w:rsidP="0017315B">
      <w:pPr>
        <w:pStyle w:val="aa"/>
        <w:tabs>
          <w:tab w:val="left" w:pos="1134"/>
        </w:tabs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7315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9075C5" w:rsidRPr="0017315B">
        <w:rPr>
          <w:rFonts w:ascii="Times New Roman" w:hAnsi="Times New Roman" w:cs="Times New Roman"/>
          <w:b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b/>
          <w:sz w:val="26"/>
          <w:szCs w:val="26"/>
        </w:rPr>
        <w:t>. Досудебное обжалование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(далее, также – должностные лица):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При подаче жалобы гражданино</w:t>
      </w:r>
      <w:r w:rsidR="009075C5" w:rsidRPr="0017315B">
        <w:rPr>
          <w:rFonts w:ascii="Times New Roman" w:hAnsi="Times New Roman" w:cs="Times New Roman"/>
          <w:sz w:val="26"/>
          <w:szCs w:val="26"/>
        </w:rPr>
        <w:t>м она должна быть подписана про</w:t>
      </w:r>
      <w:r w:rsidRPr="0017315B">
        <w:rPr>
          <w:rFonts w:ascii="Times New Roman" w:hAnsi="Times New Roman" w:cs="Times New Roman"/>
          <w:sz w:val="26"/>
          <w:szCs w:val="26"/>
        </w:rPr>
        <w:t>стой электронной подписью либо ус</w:t>
      </w:r>
      <w:r w:rsidR="009075C5" w:rsidRPr="0017315B">
        <w:rPr>
          <w:rFonts w:ascii="Times New Roman" w:hAnsi="Times New Roman" w:cs="Times New Roman"/>
          <w:sz w:val="26"/>
          <w:szCs w:val="26"/>
        </w:rPr>
        <w:t>иленной квалифицированной элект</w:t>
      </w:r>
      <w:r w:rsidRPr="0017315B">
        <w:rPr>
          <w:rFonts w:ascii="Times New Roman" w:hAnsi="Times New Roman" w:cs="Times New Roman"/>
          <w:sz w:val="26"/>
          <w:szCs w:val="26"/>
        </w:rPr>
        <w:t>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Материалы, прикладываемые к жалобе, в том числе фото- и видео-материалы, представляются контролируемым лицом в электронном виде. 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.3. Жалоба на решение Контрольного органа, действия</w:t>
      </w:r>
      <w:r w:rsidRPr="0017315B">
        <w:rPr>
          <w:rFonts w:ascii="Times New Roman" w:hAnsi="Times New Roman" w:cs="Times New Roman"/>
          <w:sz w:val="26"/>
          <w:szCs w:val="26"/>
        </w:rPr>
        <w:t xml:space="preserve"> (бездей</w:t>
      </w:r>
      <w:r w:rsidR="00BF3CA2" w:rsidRPr="0017315B">
        <w:rPr>
          <w:rFonts w:ascii="Times New Roman" w:hAnsi="Times New Roman" w:cs="Times New Roman"/>
          <w:sz w:val="26"/>
          <w:szCs w:val="26"/>
        </w:rPr>
        <w:t>ствие) его должностных лиц рассматри</w:t>
      </w:r>
      <w:r w:rsidRPr="0017315B">
        <w:rPr>
          <w:rFonts w:ascii="Times New Roman" w:hAnsi="Times New Roman" w:cs="Times New Roman"/>
          <w:sz w:val="26"/>
          <w:szCs w:val="26"/>
        </w:rPr>
        <w:t>вается руководителем (заместите</w:t>
      </w:r>
      <w:r w:rsidR="00BF3CA2" w:rsidRPr="0017315B">
        <w:rPr>
          <w:rFonts w:ascii="Times New Roman" w:hAnsi="Times New Roman" w:cs="Times New Roman"/>
          <w:sz w:val="26"/>
          <w:szCs w:val="26"/>
        </w:rPr>
        <w:t>лем руководителя) Контрольного органа.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.5. В случае пропуска по уважи</w:t>
      </w:r>
      <w:r w:rsidRPr="0017315B">
        <w:rPr>
          <w:rFonts w:ascii="Times New Roman" w:hAnsi="Times New Roman" w:cs="Times New Roman"/>
          <w:sz w:val="26"/>
          <w:szCs w:val="26"/>
        </w:rPr>
        <w:t>тельной причине срока подачи жа</w:t>
      </w:r>
      <w:r w:rsidR="00BF3CA2" w:rsidRPr="0017315B">
        <w:rPr>
          <w:rFonts w:ascii="Times New Roman" w:hAnsi="Times New Roman" w:cs="Times New Roman"/>
          <w:sz w:val="26"/>
          <w:szCs w:val="26"/>
        </w:rPr>
        <w:t>лобы этот срок по ходатайству контролируемого лица, подающего жалобу, может быть восстановлен Контрольным органом.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.7. Жалоба может содержать х</w:t>
      </w:r>
      <w:r w:rsidRPr="0017315B">
        <w:rPr>
          <w:rFonts w:ascii="Times New Roman" w:hAnsi="Times New Roman" w:cs="Times New Roman"/>
          <w:sz w:val="26"/>
          <w:szCs w:val="26"/>
        </w:rPr>
        <w:t>одатайство о приостановлении ис</w:t>
      </w:r>
      <w:r w:rsidR="00BF3CA2" w:rsidRPr="0017315B">
        <w:rPr>
          <w:rFonts w:ascii="Times New Roman" w:hAnsi="Times New Roman" w:cs="Times New Roman"/>
          <w:sz w:val="26"/>
          <w:szCs w:val="26"/>
        </w:rPr>
        <w:t>полнения обжалуемого решения Контрольного органа.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.8. Руководителем (заместителе</w:t>
      </w:r>
      <w:r w:rsidRPr="0017315B">
        <w:rPr>
          <w:rFonts w:ascii="Times New Roman" w:hAnsi="Times New Roman" w:cs="Times New Roman"/>
          <w:sz w:val="26"/>
          <w:szCs w:val="26"/>
        </w:rPr>
        <w:t>м руководителя) Контрольного ор</w:t>
      </w:r>
      <w:r w:rsidR="00BF3CA2" w:rsidRPr="0017315B">
        <w:rPr>
          <w:rFonts w:ascii="Times New Roman" w:hAnsi="Times New Roman" w:cs="Times New Roman"/>
          <w:sz w:val="26"/>
          <w:szCs w:val="26"/>
        </w:rPr>
        <w:t>гана в срок не позднее двух рабочих дней со дня регистрации жалобы принимается решение: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о приостановлении исполнен</w:t>
      </w:r>
      <w:r w:rsidR="009075C5" w:rsidRPr="0017315B">
        <w:rPr>
          <w:rFonts w:ascii="Times New Roman" w:hAnsi="Times New Roman" w:cs="Times New Roman"/>
          <w:sz w:val="26"/>
          <w:szCs w:val="26"/>
        </w:rPr>
        <w:t>ия обжалуемого решения Контроль</w:t>
      </w:r>
      <w:r w:rsidRPr="0017315B">
        <w:rPr>
          <w:rFonts w:ascii="Times New Roman" w:hAnsi="Times New Roman" w:cs="Times New Roman"/>
          <w:sz w:val="26"/>
          <w:szCs w:val="26"/>
        </w:rPr>
        <w:t>ного органа;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.9. Жалоба должна содержать: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фамилию, имя, отчество (при на</w:t>
      </w:r>
      <w:r w:rsidR="009075C5" w:rsidRPr="0017315B">
        <w:rPr>
          <w:rFonts w:ascii="Times New Roman" w:hAnsi="Times New Roman" w:cs="Times New Roman"/>
          <w:sz w:val="26"/>
          <w:szCs w:val="26"/>
        </w:rPr>
        <w:t>личии), сведения о месте житель</w:t>
      </w:r>
      <w:r w:rsidRPr="0017315B">
        <w:rPr>
          <w:rFonts w:ascii="Times New Roman" w:hAnsi="Times New Roman" w:cs="Times New Roman"/>
          <w:sz w:val="26"/>
          <w:szCs w:val="26"/>
        </w:rPr>
        <w:t xml:space="preserve">ства (месте осуществления деятельности) гражданина, либо наименование организации - </w:t>
      </w:r>
      <w:r w:rsidRPr="0017315B">
        <w:rPr>
          <w:rFonts w:ascii="Times New Roman" w:hAnsi="Times New Roman" w:cs="Times New Roman"/>
          <w:sz w:val="26"/>
          <w:szCs w:val="26"/>
        </w:rPr>
        <w:lastRenderedPageBreak/>
        <w:t>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</w:t>
      </w:r>
      <w:r w:rsidR="009075C5" w:rsidRPr="0017315B">
        <w:rPr>
          <w:rFonts w:ascii="Times New Roman" w:hAnsi="Times New Roman" w:cs="Times New Roman"/>
          <w:sz w:val="26"/>
          <w:szCs w:val="26"/>
        </w:rPr>
        <w:t>ица, которые привели или мо</w:t>
      </w:r>
      <w:r w:rsidRPr="0017315B">
        <w:rPr>
          <w:rFonts w:ascii="Times New Roman" w:hAnsi="Times New Roman" w:cs="Times New Roman"/>
          <w:sz w:val="26"/>
          <w:szCs w:val="26"/>
        </w:rPr>
        <w:t>гут привести к нарушению прав контр</w:t>
      </w:r>
      <w:r w:rsidR="009075C5" w:rsidRPr="0017315B">
        <w:rPr>
          <w:rFonts w:ascii="Times New Roman" w:hAnsi="Times New Roman" w:cs="Times New Roman"/>
          <w:sz w:val="26"/>
          <w:szCs w:val="26"/>
        </w:rPr>
        <w:t>олируемого лица, подавшего жало</w:t>
      </w:r>
      <w:r w:rsidRPr="0017315B">
        <w:rPr>
          <w:rFonts w:ascii="Times New Roman" w:hAnsi="Times New Roman" w:cs="Times New Roman"/>
          <w:sz w:val="26"/>
          <w:szCs w:val="26"/>
        </w:rPr>
        <w:t>бу;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5) требования контролируемого лица, подавшего жалобу;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6) учетный номер контрольного м</w:t>
      </w:r>
      <w:r w:rsidR="009075C5" w:rsidRPr="0017315B">
        <w:rPr>
          <w:rFonts w:ascii="Times New Roman" w:hAnsi="Times New Roman" w:cs="Times New Roman"/>
          <w:sz w:val="26"/>
          <w:szCs w:val="26"/>
        </w:rPr>
        <w:t>ероприятия в едином реестре кон</w:t>
      </w:r>
      <w:r w:rsidRPr="0017315B">
        <w:rPr>
          <w:rFonts w:ascii="Times New Roman" w:hAnsi="Times New Roman" w:cs="Times New Roman"/>
          <w:sz w:val="26"/>
          <w:szCs w:val="26"/>
        </w:rPr>
        <w:t>трольных (надзорных) мероприятий, в</w:t>
      </w:r>
      <w:r w:rsidR="009075C5" w:rsidRPr="0017315B">
        <w:rPr>
          <w:rFonts w:ascii="Times New Roman" w:hAnsi="Times New Roman" w:cs="Times New Roman"/>
          <w:sz w:val="26"/>
          <w:szCs w:val="26"/>
        </w:rPr>
        <w:t xml:space="preserve"> отношении которого подается жа</w:t>
      </w:r>
      <w:r w:rsidRPr="0017315B">
        <w:rPr>
          <w:rFonts w:ascii="Times New Roman" w:hAnsi="Times New Roman" w:cs="Times New Roman"/>
          <w:sz w:val="26"/>
          <w:szCs w:val="26"/>
        </w:rPr>
        <w:t xml:space="preserve">лоба, если Правительством Российской Федерации не установлено иное. 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.10. Жалоба не должна содержа</w:t>
      </w:r>
      <w:r w:rsidRPr="0017315B">
        <w:rPr>
          <w:rFonts w:ascii="Times New Roman" w:hAnsi="Times New Roman" w:cs="Times New Roman"/>
          <w:sz w:val="26"/>
          <w:szCs w:val="26"/>
        </w:rPr>
        <w:t>ть нецензурные либо оскорбитель</w:t>
      </w:r>
      <w:r w:rsidR="00BF3CA2" w:rsidRPr="0017315B">
        <w:rPr>
          <w:rFonts w:ascii="Times New Roman" w:hAnsi="Times New Roman" w:cs="Times New Roman"/>
          <w:sz w:val="26"/>
          <w:szCs w:val="26"/>
        </w:rPr>
        <w:t>ные выражения, угрозы жизни, здоровью и имуществу должностных лиц Контрольного органа либо членов их семей.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1) жалоба подана после истечения сроков подачи </w:t>
      </w:r>
      <w:r w:rsidR="009075C5" w:rsidRPr="0017315B">
        <w:rPr>
          <w:rFonts w:ascii="Times New Roman" w:hAnsi="Times New Roman" w:cs="Times New Roman"/>
          <w:sz w:val="26"/>
          <w:szCs w:val="26"/>
        </w:rPr>
        <w:t>жалобы, установленных пунктом 5</w:t>
      </w:r>
      <w:r w:rsidRPr="0017315B">
        <w:rPr>
          <w:rFonts w:ascii="Times New Roman" w:hAnsi="Times New Roman" w:cs="Times New Roman"/>
          <w:sz w:val="26"/>
          <w:szCs w:val="26"/>
        </w:rPr>
        <w:t>.4 настоящего Положения, и не содержит ходатайства о восстановлении пропущенного срока на подачу жалобы;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до принятия решения по жалобе</w:t>
      </w:r>
      <w:r w:rsidR="009075C5" w:rsidRPr="0017315B">
        <w:rPr>
          <w:rFonts w:ascii="Times New Roman" w:hAnsi="Times New Roman" w:cs="Times New Roman"/>
          <w:sz w:val="26"/>
          <w:szCs w:val="26"/>
        </w:rPr>
        <w:t xml:space="preserve"> от контролируемого лица, ее по</w:t>
      </w:r>
      <w:r w:rsidRPr="0017315B">
        <w:rPr>
          <w:rFonts w:ascii="Times New Roman" w:hAnsi="Times New Roman" w:cs="Times New Roman"/>
          <w:sz w:val="26"/>
          <w:szCs w:val="26"/>
        </w:rPr>
        <w:t>давшего, поступило заявление об отзыве жалобы;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8) жалоба подана в ненадлежащий орган;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.13. Отказ в рассмотрении жалобы по основаниям, ука</w:t>
      </w:r>
      <w:r w:rsidRPr="0017315B">
        <w:rPr>
          <w:rFonts w:ascii="Times New Roman" w:hAnsi="Times New Roman" w:cs="Times New Roman"/>
          <w:sz w:val="26"/>
          <w:szCs w:val="26"/>
        </w:rPr>
        <w:t>занным в подпунктах 3-8 пункта 5</w:t>
      </w:r>
      <w:r w:rsidR="00BF3CA2" w:rsidRPr="0017315B">
        <w:rPr>
          <w:rFonts w:ascii="Times New Roman" w:hAnsi="Times New Roman" w:cs="Times New Roman"/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 xml:space="preserve">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</w:t>
      </w:r>
      <w:r w:rsidR="00BF3CA2" w:rsidRPr="0017315B">
        <w:rPr>
          <w:rFonts w:ascii="Times New Roman" w:hAnsi="Times New Roman" w:cs="Times New Roman"/>
          <w:sz w:val="26"/>
          <w:szCs w:val="26"/>
        </w:rPr>
        <w:lastRenderedPageBreak/>
        <w:t>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 xml:space="preserve">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проведение в отношении долж</w:t>
      </w:r>
      <w:r w:rsidR="00971589">
        <w:rPr>
          <w:rFonts w:ascii="Times New Roman" w:hAnsi="Times New Roman" w:cs="Times New Roman"/>
          <w:sz w:val="26"/>
          <w:szCs w:val="26"/>
        </w:rPr>
        <w:t>ностного лица, действия (бездей</w:t>
      </w:r>
      <w:r w:rsidRPr="0017315B">
        <w:rPr>
          <w:rFonts w:ascii="Times New Roman" w:hAnsi="Times New Roman" w:cs="Times New Roman"/>
          <w:sz w:val="26"/>
          <w:szCs w:val="26"/>
        </w:rPr>
        <w:t>ствия) которого обжалуются служебной проверки по фактам, указанным в жалобе;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Течение срока рассмотрения жалобы приостанавливается с момента направления запроса о представлении</w:t>
      </w:r>
      <w:r w:rsidR="009075C5" w:rsidRPr="0017315B">
        <w:rPr>
          <w:rFonts w:ascii="Times New Roman" w:hAnsi="Times New Roman" w:cs="Times New Roman"/>
          <w:sz w:val="26"/>
          <w:szCs w:val="26"/>
        </w:rPr>
        <w:t xml:space="preserve"> дополнительной информации и до</w:t>
      </w:r>
      <w:r w:rsidRPr="0017315B">
        <w:rPr>
          <w:rFonts w:ascii="Times New Roman" w:hAnsi="Times New Roman" w:cs="Times New Roman"/>
          <w:sz w:val="26"/>
          <w:szCs w:val="26"/>
        </w:rPr>
        <w:t xml:space="preserve">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.18. Не допускается запрашиват</w:t>
      </w:r>
      <w:r w:rsidRPr="0017315B">
        <w:rPr>
          <w:rFonts w:ascii="Times New Roman" w:hAnsi="Times New Roman" w:cs="Times New Roman"/>
          <w:sz w:val="26"/>
          <w:szCs w:val="26"/>
        </w:rPr>
        <w:t>ь у контролируемого лица, подав</w:t>
      </w:r>
      <w:r w:rsidR="00BF3CA2" w:rsidRPr="0017315B">
        <w:rPr>
          <w:rFonts w:ascii="Times New Roman" w:hAnsi="Times New Roman" w:cs="Times New Roman"/>
          <w:sz w:val="26"/>
          <w:szCs w:val="26"/>
        </w:rPr>
        <w:t>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BF3CA2" w:rsidRPr="0017315B" w:rsidRDefault="009075C5" w:rsidP="0017315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5</w:t>
      </w:r>
      <w:r w:rsidR="00BF3CA2" w:rsidRPr="0017315B">
        <w:rPr>
          <w:rFonts w:ascii="Times New Roman" w:hAnsi="Times New Roman" w:cs="Times New Roman"/>
          <w:sz w:val="26"/>
          <w:szCs w:val="26"/>
        </w:rPr>
        <w:t>.21. Решение Контрольного орг</w:t>
      </w:r>
      <w:r w:rsidRPr="0017315B">
        <w:rPr>
          <w:rFonts w:ascii="Times New Roman" w:hAnsi="Times New Roman" w:cs="Times New Roman"/>
          <w:sz w:val="26"/>
          <w:szCs w:val="26"/>
        </w:rPr>
        <w:t>ана, содержащее обоснование при</w:t>
      </w:r>
      <w:r w:rsidR="00BF3CA2" w:rsidRPr="0017315B">
        <w:rPr>
          <w:rFonts w:ascii="Times New Roman" w:hAnsi="Times New Roman" w:cs="Times New Roman"/>
          <w:sz w:val="26"/>
          <w:szCs w:val="26"/>
        </w:rPr>
        <w:t xml:space="preserve">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 </w:t>
      </w:r>
    </w:p>
    <w:p w:rsidR="00BF3CA2" w:rsidRPr="0017315B" w:rsidRDefault="009075C5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15B">
        <w:rPr>
          <w:rFonts w:ascii="Times New Roman" w:hAnsi="Times New Roman" w:cs="Times New Roman"/>
          <w:b/>
          <w:sz w:val="26"/>
          <w:szCs w:val="26"/>
        </w:rPr>
        <w:t>6</w:t>
      </w:r>
      <w:r w:rsidR="00BF3CA2" w:rsidRPr="0017315B">
        <w:rPr>
          <w:rFonts w:ascii="Times New Roman" w:hAnsi="Times New Roman" w:cs="Times New Roman"/>
          <w:b/>
          <w:sz w:val="26"/>
          <w:szCs w:val="26"/>
        </w:rPr>
        <w:t xml:space="preserve">. Ключевые показатели вида контроля и их целевые значения для муниципального контроля </w:t>
      </w:r>
    </w:p>
    <w:p w:rsidR="00BF3CA2" w:rsidRPr="0017315B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7017" w:rsidRPr="0017315B" w:rsidRDefault="009075C5" w:rsidP="00877017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6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.1.Ключевые показатели результативности и эффективности муниципального контроля и их целевые значения установлены приложением </w:t>
      </w:r>
      <w:r w:rsidR="00ED1C6C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к настоящему Полож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е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нию.</w:t>
      </w:r>
    </w:p>
    <w:p w:rsidR="00877017" w:rsidRPr="0017315B" w:rsidRDefault="009075C5" w:rsidP="00877017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6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.2. Индикативные показатели результативности и эффективности муниципальн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го контроля установлены приложением </w:t>
      </w:r>
      <w:r w:rsidR="00ED1C6C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877017" w:rsidRPr="0017315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к настоящему Положению.</w:t>
      </w:r>
    </w:p>
    <w:p w:rsidR="00BF3CA2" w:rsidRDefault="00BF3CA2" w:rsidP="00154EE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15B" w:rsidRPr="0017315B" w:rsidRDefault="0017315B" w:rsidP="0017315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91B" w:rsidRDefault="00E26B1D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4691B" w:rsidRDefault="00E26B1D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муниципальном</w:t>
      </w:r>
    </w:p>
    <w:p w:rsidR="0034691B" w:rsidRDefault="00E26B1D">
      <w:pPr>
        <w:widowControl/>
        <w:ind w:left="453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жилищном контроле на территории </w:t>
      </w:r>
      <w:r>
        <w:rPr>
          <w:rFonts w:ascii="Times New Roman" w:hAnsi="Times New Roman" w:cs="Times New Roman"/>
          <w:bCs/>
        </w:rPr>
        <w:t>Арчединского сельского поселения Фроловского муниципального района Волгоградской области</w:t>
      </w:r>
    </w:p>
    <w:p w:rsidR="0034691B" w:rsidRDefault="0034691B">
      <w:pPr>
        <w:pStyle w:val="aa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34691B" w:rsidRDefault="0034691B">
      <w:pPr>
        <w:pStyle w:val="ConsPlusNormal"/>
        <w:jc w:val="right"/>
        <w:rPr>
          <w:b/>
          <w:bCs/>
          <w:sz w:val="28"/>
          <w:szCs w:val="28"/>
        </w:rPr>
      </w:pPr>
    </w:p>
    <w:p w:rsidR="0034691B" w:rsidRDefault="0034691B">
      <w:pPr>
        <w:pStyle w:val="ConsPlusNormal"/>
        <w:jc w:val="right"/>
        <w:rPr>
          <w:shd w:val="clear" w:color="auto" w:fill="F1C100"/>
        </w:rPr>
      </w:pPr>
    </w:p>
    <w:p w:rsidR="0034691B" w:rsidRDefault="0034691B">
      <w:pPr>
        <w:pStyle w:val="ConsPlusNormal"/>
        <w:jc w:val="right"/>
        <w:rPr>
          <w:shd w:val="clear" w:color="auto" w:fill="F1C100"/>
        </w:rPr>
      </w:pPr>
    </w:p>
    <w:p w:rsidR="0034691B" w:rsidRDefault="0034691B">
      <w:pPr>
        <w:pStyle w:val="ConsPlusNormal"/>
        <w:jc w:val="right"/>
        <w:rPr>
          <w:shd w:val="clear" w:color="auto" w:fill="F1C100"/>
        </w:rPr>
      </w:pPr>
    </w:p>
    <w:p w:rsidR="0034691B" w:rsidRDefault="0034691B">
      <w:pPr>
        <w:pStyle w:val="ConsPlusNormal"/>
        <w:jc w:val="right"/>
        <w:rPr>
          <w:shd w:val="clear" w:color="auto" w:fill="F1C100"/>
        </w:rPr>
      </w:pPr>
    </w:p>
    <w:p w:rsidR="0034691B" w:rsidRDefault="0034691B">
      <w:pPr>
        <w:pStyle w:val="ConsPlusNormal"/>
        <w:jc w:val="right"/>
        <w:rPr>
          <w:shd w:val="clear" w:color="auto" w:fill="F1C100"/>
        </w:rPr>
      </w:pPr>
    </w:p>
    <w:p w:rsidR="0034691B" w:rsidRPr="0017315B" w:rsidRDefault="00E26B1D">
      <w:pPr>
        <w:pStyle w:val="ConsPlusNormal"/>
        <w:ind w:firstLine="0"/>
        <w:jc w:val="center"/>
        <w:rPr>
          <w:b/>
          <w:bCs/>
          <w:sz w:val="26"/>
          <w:szCs w:val="26"/>
        </w:rPr>
      </w:pPr>
      <w:r w:rsidRPr="0017315B">
        <w:rPr>
          <w:b/>
          <w:bCs/>
          <w:sz w:val="26"/>
          <w:szCs w:val="26"/>
        </w:rPr>
        <w:t>Перечень должностных лиц администрации</w:t>
      </w:r>
      <w:r w:rsidR="002B0AFE" w:rsidRPr="0017315B">
        <w:rPr>
          <w:b/>
          <w:bCs/>
          <w:sz w:val="26"/>
          <w:szCs w:val="26"/>
        </w:rPr>
        <w:t xml:space="preserve"> </w:t>
      </w:r>
      <w:r w:rsidRPr="0017315B">
        <w:rPr>
          <w:b/>
          <w:bCs/>
          <w:sz w:val="26"/>
          <w:szCs w:val="26"/>
        </w:rPr>
        <w:t>Арчединского сельского поселения Фроловского муниципального района Волгоградской области, уполномоченных на осуществление муниципального жилищного контроля на территории</w:t>
      </w:r>
      <w:r w:rsidR="002B0AFE" w:rsidRPr="0017315B">
        <w:rPr>
          <w:b/>
          <w:bCs/>
          <w:sz w:val="26"/>
          <w:szCs w:val="26"/>
        </w:rPr>
        <w:t xml:space="preserve"> </w:t>
      </w:r>
      <w:r w:rsidRPr="0017315B">
        <w:rPr>
          <w:b/>
          <w:bCs/>
          <w:sz w:val="26"/>
          <w:szCs w:val="26"/>
        </w:rPr>
        <w:t>Арчединского сельского поселения Фроловского муниципального района Волгоградской области</w:t>
      </w:r>
    </w:p>
    <w:p w:rsidR="0034691B" w:rsidRPr="0017315B" w:rsidRDefault="0034691B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34691B" w:rsidRPr="0017315B" w:rsidRDefault="0034691B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34691B" w:rsidRPr="0017315B" w:rsidRDefault="0034691B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34691B" w:rsidRPr="0017315B" w:rsidRDefault="0034691B">
      <w:pPr>
        <w:pStyle w:val="ConsPlusNormal"/>
        <w:ind w:firstLine="0"/>
        <w:jc w:val="center"/>
        <w:rPr>
          <w:sz w:val="26"/>
          <w:szCs w:val="26"/>
        </w:rPr>
      </w:pPr>
    </w:p>
    <w:p w:rsidR="0034691B" w:rsidRPr="0017315B" w:rsidRDefault="00E26B1D">
      <w:pPr>
        <w:pStyle w:val="ConsPlusNormal"/>
        <w:ind w:firstLine="0"/>
        <w:rPr>
          <w:sz w:val="26"/>
          <w:szCs w:val="26"/>
        </w:rPr>
      </w:pPr>
      <w:r w:rsidRPr="0017315B">
        <w:rPr>
          <w:sz w:val="26"/>
          <w:szCs w:val="26"/>
        </w:rPr>
        <w:t>1.</w:t>
      </w:r>
      <w:r w:rsidR="002B0AFE" w:rsidRPr="0017315B">
        <w:rPr>
          <w:sz w:val="26"/>
          <w:szCs w:val="26"/>
        </w:rPr>
        <w:t xml:space="preserve"> </w:t>
      </w:r>
      <w:r w:rsidRPr="0017315B">
        <w:rPr>
          <w:sz w:val="26"/>
          <w:szCs w:val="26"/>
        </w:rPr>
        <w:t xml:space="preserve">Глава Арчединского сельского поселения </w:t>
      </w:r>
      <w:r w:rsidR="002B0AFE" w:rsidRPr="0017315B">
        <w:rPr>
          <w:sz w:val="26"/>
          <w:szCs w:val="26"/>
        </w:rPr>
        <w:t>.</w:t>
      </w:r>
    </w:p>
    <w:p w:rsidR="0034691B" w:rsidRPr="0017315B" w:rsidRDefault="00E26B1D">
      <w:pPr>
        <w:pStyle w:val="ConsPlusNormal"/>
        <w:ind w:firstLine="0"/>
        <w:rPr>
          <w:sz w:val="26"/>
          <w:szCs w:val="26"/>
        </w:rPr>
      </w:pPr>
      <w:r w:rsidRPr="0017315B">
        <w:rPr>
          <w:sz w:val="26"/>
          <w:szCs w:val="26"/>
        </w:rPr>
        <w:t>2.  Главный с</w:t>
      </w:r>
      <w:r w:rsidR="002B0AFE" w:rsidRPr="0017315B">
        <w:rPr>
          <w:sz w:val="26"/>
          <w:szCs w:val="26"/>
        </w:rPr>
        <w:t>пециалист по учету и отчетности</w:t>
      </w:r>
      <w:r w:rsidRPr="0017315B">
        <w:rPr>
          <w:sz w:val="26"/>
          <w:szCs w:val="26"/>
        </w:rPr>
        <w:t>.</w:t>
      </w:r>
    </w:p>
    <w:p w:rsidR="0034691B" w:rsidRPr="0017315B" w:rsidRDefault="00E26B1D" w:rsidP="002B0AFE">
      <w:pPr>
        <w:pStyle w:val="ConsPlusNormal"/>
        <w:ind w:firstLine="0"/>
        <w:rPr>
          <w:sz w:val="26"/>
          <w:szCs w:val="26"/>
        </w:rPr>
      </w:pPr>
      <w:r w:rsidRPr="0017315B">
        <w:rPr>
          <w:sz w:val="26"/>
          <w:szCs w:val="26"/>
        </w:rPr>
        <w:t>3.  Главный специалист по организационной работе.</w:t>
      </w:r>
    </w:p>
    <w:p w:rsidR="0034691B" w:rsidRPr="0017315B" w:rsidRDefault="0034691B">
      <w:pPr>
        <w:pStyle w:val="ConsPlusNormal"/>
        <w:jc w:val="both"/>
        <w:rPr>
          <w:sz w:val="26"/>
          <w:szCs w:val="26"/>
        </w:rPr>
      </w:pPr>
    </w:p>
    <w:p w:rsidR="0034691B" w:rsidRDefault="0034691B">
      <w:pPr>
        <w:pStyle w:val="ConsPlusNormal"/>
        <w:jc w:val="both"/>
        <w:rPr>
          <w:sz w:val="28"/>
          <w:szCs w:val="28"/>
        </w:rPr>
      </w:pPr>
    </w:p>
    <w:p w:rsidR="0034691B" w:rsidRDefault="0034691B">
      <w:pPr>
        <w:pStyle w:val="ConsPlusNormal"/>
        <w:jc w:val="both"/>
        <w:rPr>
          <w:sz w:val="28"/>
          <w:szCs w:val="28"/>
        </w:rPr>
      </w:pPr>
    </w:p>
    <w:p w:rsidR="0034691B" w:rsidRDefault="0034691B">
      <w:pPr>
        <w:pStyle w:val="ConsPlusNormal"/>
        <w:jc w:val="both"/>
        <w:rPr>
          <w:sz w:val="28"/>
          <w:szCs w:val="28"/>
        </w:rPr>
      </w:pPr>
    </w:p>
    <w:p w:rsidR="0034691B" w:rsidRDefault="0034691B">
      <w:pPr>
        <w:pStyle w:val="ConsPlusNormal"/>
        <w:jc w:val="both"/>
        <w:rPr>
          <w:sz w:val="28"/>
          <w:szCs w:val="28"/>
        </w:rPr>
      </w:pPr>
    </w:p>
    <w:p w:rsidR="0034691B" w:rsidRDefault="0034691B">
      <w:pPr>
        <w:pStyle w:val="ConsPlusNormal"/>
        <w:jc w:val="both"/>
        <w:rPr>
          <w:sz w:val="28"/>
          <w:szCs w:val="28"/>
        </w:rPr>
        <w:sectPr w:rsidR="0034691B" w:rsidSect="0017315B">
          <w:headerReference w:type="default" r:id="rId11"/>
          <w:pgSz w:w="11906" w:h="16838"/>
          <w:pgMar w:top="284" w:right="567" w:bottom="851" w:left="1418" w:header="0" w:footer="0" w:gutter="0"/>
          <w:pgNumType w:start="1"/>
          <w:cols w:space="720"/>
          <w:formProt w:val="0"/>
          <w:titlePg/>
          <w:docGrid w:linePitch="272"/>
        </w:sectPr>
      </w:pPr>
    </w:p>
    <w:p w:rsidR="00714CCC" w:rsidRPr="00BF3CA2" w:rsidRDefault="00714CCC" w:rsidP="00714CCC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CCC" w:rsidRDefault="00714CCC" w:rsidP="00714CCC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14CCC" w:rsidRDefault="00714CCC" w:rsidP="00714CCC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муниципальном</w:t>
      </w:r>
    </w:p>
    <w:p w:rsidR="00714CCC" w:rsidRDefault="00714CCC" w:rsidP="00714CCC">
      <w:pPr>
        <w:widowControl/>
        <w:ind w:left="453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жилищном контроле на территории </w:t>
      </w:r>
      <w:r>
        <w:rPr>
          <w:rFonts w:ascii="Times New Roman" w:hAnsi="Times New Roman" w:cs="Times New Roman"/>
          <w:bCs/>
        </w:rPr>
        <w:t>Арчединского сельского поселения Фроловского муниципального района Волгоградской области</w:t>
      </w:r>
    </w:p>
    <w:p w:rsidR="00714CCC" w:rsidRDefault="00714CCC" w:rsidP="00714CCC">
      <w:pPr>
        <w:pStyle w:val="aa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714CCC" w:rsidRDefault="00714CCC" w:rsidP="00714CC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4CCC" w:rsidRDefault="00714CCC" w:rsidP="00714CC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4CCC" w:rsidRDefault="00714CCC" w:rsidP="00714CC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4CCC" w:rsidRPr="00714CCC" w:rsidRDefault="00714CCC" w:rsidP="00714CC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4CCC" w:rsidRPr="0017315B" w:rsidRDefault="00714CCC" w:rsidP="00714CCC">
      <w:pPr>
        <w:suppressAutoHyphens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Индикаторы риска нарушения обязательных требований,</w:t>
      </w:r>
    </w:p>
    <w:p w:rsidR="00714CCC" w:rsidRPr="0017315B" w:rsidRDefault="00714CCC" w:rsidP="00714CCC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используемые в качестве основания для проведения контрольных мероприятий при осуществлении муниципального жилищного контроля на территории  Арчединского  сельского поселения Фроловского муниципального района Волгоградской области</w:t>
      </w:r>
    </w:p>
    <w:p w:rsidR="00714CCC" w:rsidRPr="0017315B" w:rsidRDefault="00714CCC" w:rsidP="00714CCC">
      <w:pPr>
        <w:suppressAutoHyphens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4CCC" w:rsidRPr="0017315B" w:rsidRDefault="00714CCC" w:rsidP="00714CCC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1. Трехкратный и более рост количества обращений за квартал в сравнении с предшествующим аналогичным периодом, п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14CCC" w:rsidRPr="0017315B" w:rsidRDefault="00714CCC" w:rsidP="00714CCC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15B">
        <w:rPr>
          <w:rFonts w:ascii="Times New Roman" w:hAnsi="Times New Roman" w:cs="Times New Roman"/>
          <w:sz w:val="26"/>
          <w:szCs w:val="26"/>
          <w:lang w:eastAsia="ru-RU"/>
        </w:rPr>
        <w:t>2. Отсутствие в течение трех и более месяцев актуализации информации, подлежащей размещению в государственной и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формационной системе жилищно-коммунального хозяйства в соответствии с порядком, формами, сроками и периодичностью ра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17315B">
        <w:rPr>
          <w:rFonts w:ascii="Times New Roman" w:hAnsi="Times New Roman" w:cs="Times New Roman"/>
          <w:sz w:val="26"/>
          <w:szCs w:val="26"/>
          <w:lang w:eastAsia="ru-RU"/>
        </w:rPr>
        <w:t>мещения, установленными в соответствии с частью 5 статьи 165 Жилищного кодекса Российской Федерации.</w:t>
      </w:r>
    </w:p>
    <w:p w:rsidR="00714CCC" w:rsidRPr="0017315B" w:rsidRDefault="00714CCC" w:rsidP="00714CCC">
      <w:pPr>
        <w:widowControl/>
        <w:suppressAutoHyphens w:val="0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714CCC" w:rsidRPr="00714CCC" w:rsidRDefault="00714CCC" w:rsidP="00714CCC">
      <w:pPr>
        <w:widowControl/>
        <w:suppressAutoHyphens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4691B" w:rsidRDefault="0034691B">
      <w:pPr>
        <w:rPr>
          <w:rFonts w:ascii="Times New Roman" w:hAnsi="Times New Roman" w:cs="Times New Roman"/>
          <w:b/>
          <w:sz w:val="24"/>
          <w:szCs w:val="24"/>
        </w:rPr>
      </w:pPr>
    </w:p>
    <w:p w:rsidR="00A64348" w:rsidRDefault="00A64348">
      <w:pPr>
        <w:rPr>
          <w:rFonts w:ascii="Times New Roman" w:hAnsi="Times New Roman" w:cs="Times New Roman"/>
          <w:b/>
          <w:sz w:val="24"/>
          <w:szCs w:val="24"/>
        </w:rPr>
      </w:pPr>
    </w:p>
    <w:p w:rsidR="00A64348" w:rsidRDefault="00A64348">
      <w:pPr>
        <w:rPr>
          <w:rFonts w:ascii="Times New Roman" w:hAnsi="Times New Roman" w:cs="Times New Roman"/>
          <w:b/>
          <w:sz w:val="24"/>
          <w:szCs w:val="24"/>
        </w:rPr>
      </w:pPr>
    </w:p>
    <w:p w:rsidR="00A64348" w:rsidRDefault="00A64348">
      <w:pPr>
        <w:rPr>
          <w:rFonts w:ascii="Times New Roman" w:hAnsi="Times New Roman" w:cs="Times New Roman"/>
          <w:b/>
          <w:sz w:val="24"/>
          <w:szCs w:val="24"/>
        </w:rPr>
      </w:pPr>
    </w:p>
    <w:p w:rsidR="0017315B" w:rsidRDefault="0017315B">
      <w:pPr>
        <w:rPr>
          <w:rFonts w:ascii="Times New Roman" w:hAnsi="Times New Roman" w:cs="Times New Roman"/>
          <w:b/>
          <w:sz w:val="24"/>
          <w:szCs w:val="24"/>
        </w:rPr>
      </w:pPr>
    </w:p>
    <w:p w:rsidR="0017315B" w:rsidRDefault="0017315B">
      <w:pPr>
        <w:rPr>
          <w:rFonts w:ascii="Times New Roman" w:hAnsi="Times New Roman" w:cs="Times New Roman"/>
          <w:b/>
          <w:sz w:val="24"/>
          <w:szCs w:val="24"/>
        </w:rPr>
      </w:pPr>
    </w:p>
    <w:p w:rsidR="0017315B" w:rsidRDefault="0017315B">
      <w:pPr>
        <w:rPr>
          <w:rFonts w:ascii="Times New Roman" w:hAnsi="Times New Roman" w:cs="Times New Roman"/>
          <w:b/>
          <w:sz w:val="24"/>
          <w:szCs w:val="24"/>
        </w:rPr>
      </w:pPr>
    </w:p>
    <w:p w:rsidR="0017315B" w:rsidRDefault="0017315B">
      <w:pPr>
        <w:rPr>
          <w:rFonts w:ascii="Times New Roman" w:hAnsi="Times New Roman" w:cs="Times New Roman"/>
          <w:b/>
          <w:sz w:val="24"/>
          <w:szCs w:val="24"/>
        </w:rPr>
      </w:pPr>
    </w:p>
    <w:p w:rsidR="0034691B" w:rsidRDefault="00E26B1D" w:rsidP="0017315B">
      <w:pPr>
        <w:pStyle w:val="ConsPlusNormal"/>
        <w:ind w:left="7938"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9D5918">
        <w:rPr>
          <w:sz w:val="20"/>
          <w:szCs w:val="20"/>
        </w:rPr>
        <w:t>3</w:t>
      </w:r>
    </w:p>
    <w:p w:rsidR="0034691B" w:rsidRDefault="00E26B1D">
      <w:pPr>
        <w:widowControl/>
        <w:ind w:left="79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муниципальном</w:t>
      </w:r>
    </w:p>
    <w:p w:rsidR="0034691B" w:rsidRDefault="00E26B1D">
      <w:pPr>
        <w:widowControl/>
        <w:ind w:left="79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 контроле на территории  Арчединского сельского поселения</w:t>
      </w:r>
    </w:p>
    <w:p w:rsidR="0034691B" w:rsidRDefault="00D7700F" w:rsidP="002B0AFE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Cs/>
        </w:rPr>
        <w:t>Фроловского муниципального района Волгоградской области</w:t>
      </w:r>
    </w:p>
    <w:p w:rsidR="0034691B" w:rsidRPr="0017315B" w:rsidRDefault="0034691B" w:rsidP="002B0AFE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91B" w:rsidRPr="0017315B" w:rsidRDefault="00E26B1D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Перечень ключевых показателей результативности и эффективности муниципального жилищного контроля</w:t>
      </w:r>
    </w:p>
    <w:p w:rsidR="0034691B" w:rsidRPr="0017315B" w:rsidRDefault="00E26B1D">
      <w:pPr>
        <w:ind w:firstLine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на территории  Арчединского сельского поселения Фроловского муниципального района Волгоградской области</w:t>
      </w:r>
      <w:r w:rsidRPr="0017315B">
        <w:rPr>
          <w:rFonts w:ascii="Times New Roman" w:hAnsi="Times New Roman" w:cs="Times New Roman"/>
          <w:b/>
          <w:sz w:val="26"/>
          <w:szCs w:val="26"/>
        </w:rPr>
        <w:t>.</w:t>
      </w:r>
    </w:p>
    <w:p w:rsidR="0034691B" w:rsidRDefault="0034691B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147" w:type="dxa"/>
        <w:tblLayout w:type="fixed"/>
        <w:tblLook w:val="0000"/>
      </w:tblPr>
      <w:tblGrid>
        <w:gridCol w:w="993"/>
        <w:gridCol w:w="2565"/>
        <w:gridCol w:w="853"/>
        <w:gridCol w:w="2975"/>
        <w:gridCol w:w="712"/>
        <w:gridCol w:w="975"/>
        <w:gridCol w:w="188"/>
        <w:gridCol w:w="521"/>
        <w:gridCol w:w="188"/>
        <w:gridCol w:w="695"/>
        <w:gridCol w:w="14"/>
        <w:gridCol w:w="842"/>
        <w:gridCol w:w="1691"/>
        <w:gridCol w:w="291"/>
        <w:gridCol w:w="2232"/>
      </w:tblGrid>
      <w:tr w:rsidR="0034691B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Целевые значения показателей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Источники данных для определения значений показателя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691B" w:rsidRPr="002B0AFE" w:rsidRDefault="00E26B1D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34691B"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E2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E2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E2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год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1B">
        <w:trPr>
          <w:trHeight w:val="315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1B" w:rsidRDefault="00E26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34691B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34691B" w:rsidRDefault="00E26B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34691B" w:rsidTr="002B0AFE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случаев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Кспв*100% / Ксн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34691B" w:rsidRDefault="003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1B" w:rsidRDefault="00E2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34691B" w:rsidRDefault="003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1B" w:rsidRDefault="003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E2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34691B" w:rsidRDefault="003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1B" w:rsidRDefault="003469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1B" w:rsidRDefault="0034691B">
      <w:pPr>
        <w:sectPr w:rsidR="0034691B" w:rsidSect="00F701A6">
          <w:pgSz w:w="16838" w:h="11906" w:orient="landscape"/>
          <w:pgMar w:top="1134" w:right="567" w:bottom="567" w:left="1418" w:header="0" w:footer="0" w:gutter="0"/>
          <w:pgNumType w:start="1"/>
          <w:cols w:space="720"/>
          <w:formProt w:val="0"/>
          <w:titlePg/>
          <w:docGrid w:linePitch="272"/>
        </w:sectPr>
      </w:pPr>
    </w:p>
    <w:p w:rsidR="009D5918" w:rsidRDefault="009D5918" w:rsidP="009D5918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9D5918" w:rsidRDefault="009D5918" w:rsidP="009D5918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муниципальном</w:t>
      </w:r>
    </w:p>
    <w:p w:rsidR="009D5918" w:rsidRDefault="009D5918" w:rsidP="009D5918">
      <w:pPr>
        <w:widowControl/>
        <w:ind w:left="453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жилищном контроле на территории </w:t>
      </w:r>
      <w:r>
        <w:rPr>
          <w:rFonts w:ascii="Times New Roman" w:hAnsi="Times New Roman" w:cs="Times New Roman"/>
          <w:bCs/>
        </w:rPr>
        <w:t>Арчединского сельского поселения Фроловского муниципального района Волгоградской области</w:t>
      </w:r>
    </w:p>
    <w:p w:rsidR="0034691B" w:rsidRDefault="0034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1B" w:rsidRPr="0017315B" w:rsidRDefault="003469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E26B1D">
      <w:pPr>
        <w:autoSpaceDE w:val="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b/>
          <w:bCs/>
          <w:sz w:val="26"/>
          <w:szCs w:val="26"/>
        </w:rPr>
        <w:t>Индикативные показатели результативности и эффективности муниципального жилищного контроля на территории Арчединского сельского поселения Фроловского муниципального района Волгоградской области</w:t>
      </w:r>
      <w:r w:rsidRPr="0017315B">
        <w:rPr>
          <w:rFonts w:ascii="Times New Roman" w:hAnsi="Times New Roman" w:cs="Times New Roman"/>
          <w:b/>
          <w:sz w:val="26"/>
          <w:szCs w:val="26"/>
        </w:rPr>
        <w:t>.</w:t>
      </w:r>
    </w:p>
    <w:p w:rsidR="0034691B" w:rsidRPr="0017315B" w:rsidRDefault="003469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691B" w:rsidRPr="0017315B" w:rsidRDefault="00E26B1D">
      <w:pPr>
        <w:pStyle w:val="a6"/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 на территории</w:t>
      </w:r>
      <w:r w:rsidR="002B0AFE" w:rsidRPr="0017315B">
        <w:rPr>
          <w:rFonts w:ascii="Times New Roman" w:hAnsi="Times New Roman" w:cs="Times New Roman"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bCs/>
          <w:sz w:val="26"/>
          <w:szCs w:val="26"/>
        </w:rPr>
        <w:t>Арчединского сельского поселения Фроловского муниципального района Волгоградской области</w:t>
      </w:r>
      <w:r w:rsidR="001731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315B">
        <w:rPr>
          <w:rFonts w:ascii="Times New Roman" w:hAnsi="Times New Roman" w:cs="Times New Roman"/>
          <w:sz w:val="26"/>
          <w:szCs w:val="26"/>
        </w:rPr>
        <w:t>устанавливаются следующие индикативные показатели: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внеплановых контрольных мероприятий, проведенных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общее количество контрольных мероприятий с взаимодействием, проведенных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количество направленных в органы прокуратуры заявлений</w:t>
      </w:r>
      <w:r w:rsidRPr="0017315B">
        <w:rPr>
          <w:rFonts w:ascii="Times New Roman" w:hAnsi="Times New Roman" w:cs="Times New Roman"/>
          <w:sz w:val="26"/>
          <w:szCs w:val="26"/>
        </w:rPr>
        <w:br/>
        <w:t xml:space="preserve"> о согласовании проведения контрольных мероприятий,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количество направленных в органы прокуратуры заявлений</w:t>
      </w:r>
      <w:r w:rsidRPr="0017315B">
        <w:rPr>
          <w:rFonts w:ascii="Times New Roman" w:hAnsi="Times New Roman" w:cs="Times New Roman"/>
          <w:sz w:val="26"/>
          <w:szCs w:val="26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общее количество учтенных объектов контроля на конец отчетного периода;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учтенных контролируемых лиц на конец отчетного периода;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общее количество жалоб, поданных контролируемыми лицами </w:t>
      </w:r>
      <w:r w:rsidRPr="0017315B">
        <w:rPr>
          <w:rFonts w:ascii="Times New Roman" w:hAnsi="Times New Roman" w:cs="Times New Roman"/>
          <w:sz w:val="26"/>
          <w:szCs w:val="26"/>
        </w:rPr>
        <w:br/>
        <w:t>в досудебном порядке за отчетный период;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34691B" w:rsidRPr="0017315B" w:rsidRDefault="00E26B1D">
      <w:pPr>
        <w:widowControl/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315B">
        <w:rPr>
          <w:rFonts w:ascii="Times New Roman" w:hAnsi="Times New Roman" w:cs="Times New Roman"/>
          <w:sz w:val="26"/>
          <w:szCs w:val="26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4691B" w:rsidRDefault="0034691B">
      <w:pPr>
        <w:pStyle w:val="a6"/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691B" w:rsidRDefault="0034691B">
      <w:pPr>
        <w:pStyle w:val="a6"/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691B" w:rsidRDefault="0034691B">
      <w:pPr>
        <w:pStyle w:val="a6"/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691B" w:rsidRDefault="0034691B">
      <w:pPr>
        <w:rPr>
          <w:rFonts w:ascii="Times New Roman" w:hAnsi="Times New Roman" w:cs="Times New Roman"/>
          <w:sz w:val="26"/>
          <w:szCs w:val="26"/>
        </w:rPr>
      </w:pPr>
    </w:p>
    <w:sectPr w:rsidR="0034691B" w:rsidSect="00F701A6">
      <w:pgSz w:w="11906" w:h="16838"/>
      <w:pgMar w:top="851" w:right="567" w:bottom="851" w:left="1418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C0" w:rsidRDefault="007C06C0" w:rsidP="00714CCC">
      <w:r>
        <w:separator/>
      </w:r>
    </w:p>
  </w:endnote>
  <w:endnote w:type="continuationSeparator" w:id="1">
    <w:p w:rsidR="007C06C0" w:rsidRDefault="007C06C0" w:rsidP="0071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C0" w:rsidRDefault="007C06C0" w:rsidP="00714CCC">
      <w:r>
        <w:separator/>
      </w:r>
    </w:p>
  </w:footnote>
  <w:footnote w:type="continuationSeparator" w:id="1">
    <w:p w:rsidR="007C06C0" w:rsidRDefault="007C06C0" w:rsidP="0071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828"/>
      <w:docPartObj>
        <w:docPartGallery w:val="Page Numbers (Top of Page)"/>
        <w:docPartUnique/>
      </w:docPartObj>
    </w:sdtPr>
    <w:sdtContent>
      <w:p w:rsidR="004D7E00" w:rsidRDefault="004D7E00">
        <w:pPr>
          <w:pStyle w:val="ad"/>
          <w:jc w:val="center"/>
        </w:pPr>
      </w:p>
      <w:p w:rsidR="004D7E00" w:rsidRDefault="002A553F">
        <w:pPr>
          <w:pStyle w:val="ad"/>
          <w:jc w:val="center"/>
        </w:pPr>
        <w:fldSimple w:instr=" PAGE   \* MERGEFORMAT ">
          <w:r w:rsidR="00C5750A">
            <w:rPr>
              <w:noProof/>
            </w:rPr>
            <w:t>2</w:t>
          </w:r>
        </w:fldSimple>
      </w:p>
    </w:sdtContent>
  </w:sdt>
  <w:p w:rsidR="004D7E00" w:rsidRPr="000B7CB9" w:rsidRDefault="004D7E00" w:rsidP="000B7C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271"/>
    <w:multiLevelType w:val="multilevel"/>
    <w:tmpl w:val="9962C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0140D"/>
    <w:multiLevelType w:val="multilevel"/>
    <w:tmpl w:val="B2DE93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91B"/>
    <w:rsid w:val="00024F14"/>
    <w:rsid w:val="000776D2"/>
    <w:rsid w:val="00092EF0"/>
    <w:rsid w:val="000B7CB9"/>
    <w:rsid w:val="00154EEC"/>
    <w:rsid w:val="0017315B"/>
    <w:rsid w:val="001B0AB2"/>
    <w:rsid w:val="0020306C"/>
    <w:rsid w:val="00214ABD"/>
    <w:rsid w:val="0025231F"/>
    <w:rsid w:val="002A553F"/>
    <w:rsid w:val="002B0AFE"/>
    <w:rsid w:val="002C101D"/>
    <w:rsid w:val="00312280"/>
    <w:rsid w:val="00324E4D"/>
    <w:rsid w:val="0034691B"/>
    <w:rsid w:val="0037148E"/>
    <w:rsid w:val="004316D1"/>
    <w:rsid w:val="004D7E00"/>
    <w:rsid w:val="004E4B10"/>
    <w:rsid w:val="004E6D8F"/>
    <w:rsid w:val="00552CBA"/>
    <w:rsid w:val="005708DC"/>
    <w:rsid w:val="00584A59"/>
    <w:rsid w:val="005C44A0"/>
    <w:rsid w:val="005F3194"/>
    <w:rsid w:val="005F7E7A"/>
    <w:rsid w:val="00686481"/>
    <w:rsid w:val="0069362A"/>
    <w:rsid w:val="00696781"/>
    <w:rsid w:val="006B50B4"/>
    <w:rsid w:val="006B5C8E"/>
    <w:rsid w:val="0070097F"/>
    <w:rsid w:val="00714CCC"/>
    <w:rsid w:val="00730BB3"/>
    <w:rsid w:val="00751D5D"/>
    <w:rsid w:val="007C06C0"/>
    <w:rsid w:val="007D5A81"/>
    <w:rsid w:val="007E23D4"/>
    <w:rsid w:val="007E63D5"/>
    <w:rsid w:val="00800B96"/>
    <w:rsid w:val="008334C2"/>
    <w:rsid w:val="00877017"/>
    <w:rsid w:val="009075C5"/>
    <w:rsid w:val="00952E48"/>
    <w:rsid w:val="00971589"/>
    <w:rsid w:val="00994D85"/>
    <w:rsid w:val="00994F0F"/>
    <w:rsid w:val="009D5918"/>
    <w:rsid w:val="00A47483"/>
    <w:rsid w:val="00A64348"/>
    <w:rsid w:val="00A94311"/>
    <w:rsid w:val="00BB08BA"/>
    <w:rsid w:val="00BD2769"/>
    <w:rsid w:val="00BD4AFB"/>
    <w:rsid w:val="00BF3CA2"/>
    <w:rsid w:val="00C44110"/>
    <w:rsid w:val="00C5750A"/>
    <w:rsid w:val="00CF3185"/>
    <w:rsid w:val="00D24B93"/>
    <w:rsid w:val="00D7700F"/>
    <w:rsid w:val="00E2066C"/>
    <w:rsid w:val="00E26B1D"/>
    <w:rsid w:val="00E44E84"/>
    <w:rsid w:val="00E72AB3"/>
    <w:rsid w:val="00E8018C"/>
    <w:rsid w:val="00EB7128"/>
    <w:rsid w:val="00ED1694"/>
    <w:rsid w:val="00ED1C6C"/>
    <w:rsid w:val="00EE4CE4"/>
    <w:rsid w:val="00F701A6"/>
    <w:rsid w:val="00F92E9A"/>
    <w:rsid w:val="00F95C21"/>
    <w:rsid w:val="00FA2933"/>
    <w:rsid w:val="00FD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C"/>
    <w:pPr>
      <w:widowControl w:val="0"/>
    </w:pPr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95C21"/>
    <w:rPr>
      <w:rFonts w:ascii="Times New Roman" w:eastAsia="Times New Roman" w:hAnsi="Times New Roman" w:cs="Times New Roman"/>
    </w:rPr>
  </w:style>
  <w:style w:type="character" w:customStyle="1" w:styleId="WW8Num2z0">
    <w:name w:val="WW8Num2z0"/>
    <w:qFormat/>
    <w:rsid w:val="00F95C21"/>
    <w:rPr>
      <w:sz w:val="26"/>
    </w:rPr>
  </w:style>
  <w:style w:type="character" w:customStyle="1" w:styleId="WW8Num3z0">
    <w:name w:val="WW8Num3z0"/>
    <w:qFormat/>
    <w:rsid w:val="00F95C21"/>
  </w:style>
  <w:style w:type="character" w:customStyle="1" w:styleId="WW8Num4z0">
    <w:name w:val="WW8Num4z0"/>
    <w:qFormat/>
    <w:rsid w:val="00F95C21"/>
  </w:style>
  <w:style w:type="character" w:customStyle="1" w:styleId="ConsPlusNormal1">
    <w:name w:val="ConsPlusNormal1"/>
    <w:uiPriority w:val="99"/>
    <w:qFormat/>
    <w:rsid w:val="00F95C21"/>
    <w:rPr>
      <w:sz w:val="24"/>
      <w:szCs w:val="24"/>
      <w:lang w:val="ru-RU" w:bidi="ar-SA"/>
    </w:rPr>
  </w:style>
  <w:style w:type="character" w:customStyle="1" w:styleId="FootnoteCharacters">
    <w:name w:val="Footnote Characters"/>
    <w:basedOn w:val="a0"/>
    <w:qFormat/>
    <w:rsid w:val="00F95C21"/>
    <w:rPr>
      <w:rFonts w:ascii="Calibri" w:hAnsi="Calibri" w:cs="Calibri"/>
      <w:vertAlign w:val="superscript"/>
      <w:lang w:val="ru-RU" w:bidi="ar-SA"/>
    </w:rPr>
  </w:style>
  <w:style w:type="character" w:customStyle="1" w:styleId="ListParagraphChar">
    <w:name w:val="List Paragraph Char"/>
    <w:qFormat/>
    <w:rsid w:val="00F95C21"/>
    <w:rPr>
      <w:rFonts w:ascii="Arial" w:hAnsi="Arial" w:cs="Arial"/>
      <w:lang w:val="ru-RU" w:bidi="ar-SA"/>
    </w:rPr>
  </w:style>
  <w:style w:type="character" w:customStyle="1" w:styleId="ConsPlusTitle1">
    <w:name w:val="ConsPlusTitle1"/>
    <w:qFormat/>
    <w:rsid w:val="00F95C21"/>
    <w:rPr>
      <w:b/>
      <w:bCs/>
      <w:sz w:val="24"/>
      <w:szCs w:val="24"/>
      <w:lang w:val="ru-RU" w:bidi="ar-SA"/>
    </w:rPr>
  </w:style>
  <w:style w:type="character" w:customStyle="1" w:styleId="a3">
    <w:name w:val="Текст сноски Знак"/>
    <w:basedOn w:val="a0"/>
    <w:qFormat/>
    <w:rsid w:val="00F95C21"/>
    <w:rPr>
      <w:lang w:val="ru-RU" w:bidi="ar-SA"/>
    </w:rPr>
  </w:style>
  <w:style w:type="character" w:customStyle="1" w:styleId="HTML">
    <w:name w:val="Стандартный HTML Знак"/>
    <w:basedOn w:val="a0"/>
    <w:uiPriority w:val="99"/>
    <w:qFormat/>
    <w:rsid w:val="00F95C21"/>
    <w:rPr>
      <w:rFonts w:ascii="Courier New" w:hAnsi="Courier New" w:cs="Courier New"/>
      <w:lang w:val="ru-RU" w:bidi="ar-SA"/>
    </w:rPr>
  </w:style>
  <w:style w:type="character" w:customStyle="1" w:styleId="a4">
    <w:name w:val="Основной текст Знак"/>
    <w:basedOn w:val="a0"/>
    <w:qFormat/>
    <w:rsid w:val="00F95C21"/>
    <w:rPr>
      <w:rFonts w:ascii="Arial" w:hAnsi="Arial" w:cs="Arial"/>
      <w:color w:val="000000"/>
      <w:lang w:val="ru-RU" w:bidi="ar-SA"/>
    </w:rPr>
  </w:style>
  <w:style w:type="character" w:styleId="a5">
    <w:name w:val="Hyperlink"/>
    <w:rsid w:val="00F95C21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F95C21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6">
    <w:name w:val="Body Text"/>
    <w:basedOn w:val="a"/>
    <w:rsid w:val="00F95C21"/>
    <w:pPr>
      <w:spacing w:after="120"/>
    </w:pPr>
  </w:style>
  <w:style w:type="paragraph" w:styleId="a7">
    <w:name w:val="List"/>
    <w:basedOn w:val="a6"/>
    <w:rsid w:val="00F95C21"/>
    <w:rPr>
      <w:rFonts w:cs="Noto Sans Devanagari"/>
    </w:rPr>
  </w:style>
  <w:style w:type="paragraph" w:styleId="a8">
    <w:name w:val="caption"/>
    <w:basedOn w:val="a"/>
    <w:qFormat/>
    <w:rsid w:val="00F95C2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F95C21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F95C21"/>
    <w:pPr>
      <w:widowControl w:val="0"/>
      <w:ind w:firstLine="72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Знак сноски1"/>
    <w:basedOn w:val="a"/>
    <w:link w:val="a9"/>
    <w:uiPriority w:val="99"/>
    <w:qFormat/>
    <w:rsid w:val="00F95C21"/>
    <w:pPr>
      <w:widowControl/>
      <w:spacing w:after="200" w:line="276" w:lineRule="auto"/>
    </w:pPr>
    <w:rPr>
      <w:rFonts w:ascii="Calibri" w:hAnsi="Calibri" w:cs="Calibri"/>
      <w:vertAlign w:val="superscript"/>
    </w:rPr>
  </w:style>
  <w:style w:type="paragraph" w:styleId="aa">
    <w:name w:val="List Paragraph"/>
    <w:basedOn w:val="a"/>
    <w:link w:val="ab"/>
    <w:qFormat/>
    <w:rsid w:val="00F95C21"/>
    <w:pPr>
      <w:ind w:left="708"/>
    </w:pPr>
  </w:style>
  <w:style w:type="paragraph" w:customStyle="1" w:styleId="ConsPlusTitle">
    <w:name w:val="ConsPlusTitle"/>
    <w:qFormat/>
    <w:rsid w:val="00F95C21"/>
    <w:pPr>
      <w:widowControl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styleId="ac">
    <w:name w:val="footnote text"/>
    <w:basedOn w:val="a"/>
    <w:rsid w:val="00F95C21"/>
    <w:pPr>
      <w:widowControl/>
    </w:pPr>
    <w:rPr>
      <w:rFonts w:ascii="Times New Roman" w:hAnsi="Times New Roman" w:cs="Times New Roman"/>
    </w:rPr>
  </w:style>
  <w:style w:type="paragraph" w:styleId="HTML0">
    <w:name w:val="HTML Preformatted"/>
    <w:basedOn w:val="a"/>
    <w:uiPriority w:val="99"/>
    <w:qFormat/>
    <w:rsid w:val="00F95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qFormat/>
    <w:rsid w:val="00F95C21"/>
    <w:pPr>
      <w:suppressLineNumbers/>
    </w:pPr>
  </w:style>
  <w:style w:type="paragraph" w:customStyle="1" w:styleId="TableHeading">
    <w:name w:val="Table Heading"/>
    <w:basedOn w:val="TableContents"/>
    <w:qFormat/>
    <w:rsid w:val="00F95C21"/>
    <w:pPr>
      <w:jc w:val="center"/>
    </w:pPr>
    <w:rPr>
      <w:b/>
      <w:bCs/>
    </w:rPr>
  </w:style>
  <w:style w:type="numbering" w:customStyle="1" w:styleId="WW8Num1">
    <w:name w:val="WW8Num1"/>
    <w:qFormat/>
    <w:rsid w:val="00F95C21"/>
  </w:style>
  <w:style w:type="numbering" w:customStyle="1" w:styleId="WW8Num2">
    <w:name w:val="WW8Num2"/>
    <w:qFormat/>
    <w:rsid w:val="00F95C21"/>
  </w:style>
  <w:style w:type="numbering" w:customStyle="1" w:styleId="WW8Num3">
    <w:name w:val="WW8Num3"/>
    <w:qFormat/>
    <w:rsid w:val="00F95C21"/>
  </w:style>
  <w:style w:type="numbering" w:customStyle="1" w:styleId="WW8Num4">
    <w:name w:val="WW8Num4"/>
    <w:qFormat/>
    <w:rsid w:val="00F95C21"/>
  </w:style>
  <w:style w:type="character" w:styleId="a9">
    <w:name w:val="footnote reference"/>
    <w:basedOn w:val="a0"/>
    <w:link w:val="1"/>
    <w:uiPriority w:val="99"/>
    <w:rsid w:val="00714CCC"/>
    <w:rPr>
      <w:rFonts w:ascii="Calibri" w:eastAsia="Times New Roman" w:hAnsi="Calibri" w:cs="Calibri"/>
      <w:color w:val="000000"/>
      <w:sz w:val="20"/>
      <w:szCs w:val="20"/>
      <w:vertAlign w:val="superscript"/>
      <w:lang w:val="ru-RU" w:bidi="ar-SA"/>
    </w:rPr>
  </w:style>
  <w:style w:type="paragraph" w:styleId="ad">
    <w:name w:val="header"/>
    <w:basedOn w:val="a"/>
    <w:link w:val="ae"/>
    <w:uiPriority w:val="99"/>
    <w:unhideWhenUsed/>
    <w:rsid w:val="000B7C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7CB9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paragraph" w:styleId="af">
    <w:name w:val="footer"/>
    <w:basedOn w:val="a"/>
    <w:link w:val="af0"/>
    <w:uiPriority w:val="99"/>
    <w:unhideWhenUsed/>
    <w:rsid w:val="000B7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7CB9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customStyle="1" w:styleId="ab">
    <w:name w:val="Абзац списка Знак"/>
    <w:link w:val="aa"/>
    <w:locked/>
    <w:rsid w:val="00751D5D"/>
    <w:rPr>
      <w:rFonts w:ascii="Arial" w:eastAsia="Times New Roman" w:hAnsi="Arial" w:cs="Arial"/>
      <w:color w:val="000000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C"/>
    <w:pPr>
      <w:widowControl w:val="0"/>
    </w:pPr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2z0">
    <w:name w:val="WW8Num2z0"/>
    <w:qFormat/>
    <w:rPr>
      <w:sz w:val="26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ConsPlusNormal1">
    <w:name w:val="ConsPlusNormal1"/>
    <w:qFormat/>
    <w:rPr>
      <w:sz w:val="24"/>
      <w:szCs w:val="24"/>
      <w:lang w:val="ru-RU" w:bidi="ar-SA"/>
    </w:rPr>
  </w:style>
  <w:style w:type="character" w:customStyle="1" w:styleId="FootnoteCharacters">
    <w:name w:val="Footnote Characters"/>
    <w:basedOn w:val="a0"/>
    <w:qFormat/>
    <w:rPr>
      <w:rFonts w:ascii="Calibri" w:hAnsi="Calibri" w:cs="Calibri"/>
      <w:vertAlign w:val="superscript"/>
      <w:lang w:val="ru-RU" w:bidi="ar-SA"/>
    </w:rPr>
  </w:style>
  <w:style w:type="character" w:customStyle="1" w:styleId="ListParagraphChar">
    <w:name w:val="List Paragraph Char"/>
    <w:qFormat/>
    <w:rPr>
      <w:rFonts w:ascii="Arial" w:hAnsi="Arial" w:cs="Arial"/>
      <w:lang w:val="ru-RU" w:bidi="ar-SA"/>
    </w:rPr>
  </w:style>
  <w:style w:type="character" w:customStyle="1" w:styleId="ConsPlusTitle1">
    <w:name w:val="ConsPlusTitle1"/>
    <w:qFormat/>
    <w:rPr>
      <w:b/>
      <w:bCs/>
      <w:sz w:val="24"/>
      <w:szCs w:val="24"/>
      <w:lang w:val="ru-RU" w:bidi="ar-SA"/>
    </w:rPr>
  </w:style>
  <w:style w:type="character" w:customStyle="1" w:styleId="a3">
    <w:name w:val="Текст сноски Знак"/>
    <w:basedOn w:val="a0"/>
    <w:qFormat/>
    <w:rPr>
      <w:lang w:val="ru-RU" w:bidi="ar-SA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a4">
    <w:name w:val="Основной текст Знак"/>
    <w:basedOn w:val="a0"/>
    <w:qFormat/>
    <w:rPr>
      <w:rFonts w:ascii="Arial" w:hAnsi="Arial" w:cs="Arial"/>
      <w:color w:val="000000"/>
      <w:lang w:val="ru-RU" w:bidi="ar-SA"/>
    </w:rPr>
  </w:style>
  <w:style w:type="character" w:styleId="a5">
    <w:name w:val="Hyper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Знак сноски1"/>
    <w:basedOn w:val="a"/>
    <w:link w:val="a9"/>
    <w:uiPriority w:val="99"/>
    <w:qFormat/>
    <w:pPr>
      <w:widowControl/>
      <w:spacing w:after="200" w:line="276" w:lineRule="auto"/>
    </w:pPr>
    <w:rPr>
      <w:rFonts w:ascii="Calibri" w:hAnsi="Calibri" w:cs="Calibri"/>
      <w:vertAlign w:val="superscript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styleId="ab">
    <w:name w:val="footnote text"/>
    <w:basedOn w:val="a"/>
    <w:pPr>
      <w:widowControl/>
    </w:pPr>
    <w:rPr>
      <w:rFonts w:ascii="Times New Roman" w:hAnsi="Times New Roman" w:cs="Times New Roman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9">
    <w:name w:val="footnote reference"/>
    <w:basedOn w:val="a0"/>
    <w:link w:val="1"/>
    <w:uiPriority w:val="99"/>
    <w:rsid w:val="00714CCC"/>
    <w:rPr>
      <w:rFonts w:ascii="Calibri" w:eastAsia="Times New Roman" w:hAnsi="Calibri" w:cs="Calibri"/>
      <w:color w:val="000000"/>
      <w:sz w:val="20"/>
      <w:szCs w:val="20"/>
      <w:vertAlign w:val="superscript"/>
      <w:lang w:val="ru-RU" w:bidi="ar-SA"/>
    </w:rPr>
  </w:style>
  <w:style w:type="paragraph" w:styleId="ac">
    <w:name w:val="header"/>
    <w:basedOn w:val="a"/>
    <w:link w:val="ad"/>
    <w:uiPriority w:val="99"/>
    <w:unhideWhenUsed/>
    <w:rsid w:val="000B7C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7CB9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paragraph" w:styleId="ae">
    <w:name w:val="footer"/>
    <w:basedOn w:val="a"/>
    <w:link w:val="af"/>
    <w:uiPriority w:val="99"/>
    <w:unhideWhenUsed/>
    <w:rsid w:val="000B7C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7CB9"/>
    <w:rPr>
      <w:rFonts w:ascii="Arial" w:eastAsia="Times New Roman" w:hAnsi="Arial" w:cs="Arial"/>
      <w:color w:val="000000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SPecialiST RePack</Company>
  <LinksUpToDate>false</LinksUpToDate>
  <CharactersWithSpaces>68713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User</dc:creator>
  <cp:lastModifiedBy>Сотрудник</cp:lastModifiedBy>
  <cp:revision>7</cp:revision>
  <cp:lastPrinted>2023-11-21T07:46:00Z</cp:lastPrinted>
  <dcterms:created xsi:type="dcterms:W3CDTF">2023-11-10T07:54:00Z</dcterms:created>
  <dcterms:modified xsi:type="dcterms:W3CDTF">2024-01-17T12:59:00Z</dcterms:modified>
  <dc:language>en-US</dc:language>
</cp:coreProperties>
</file>